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681AB" w14:textId="77777777" w:rsidR="000E2642" w:rsidRPr="000E2642" w:rsidRDefault="000E2642" w:rsidP="000E2642">
      <w:pPr>
        <w:keepNext/>
        <w:keepLines/>
        <w:spacing w:before="480" w:after="240" w:line="288" w:lineRule="auto"/>
        <w:ind w:left="432" w:hanging="432"/>
        <w:jc w:val="both"/>
        <w:outlineLvl w:val="0"/>
        <w:rPr>
          <w:rFonts w:ascii="Arial" w:eastAsia="Times New Roman" w:hAnsi="Arial" w:cs="Times New Roman"/>
          <w:b/>
          <w:color w:val="0004FF"/>
          <w:sz w:val="36"/>
          <w:szCs w:val="40"/>
        </w:rPr>
      </w:pPr>
      <w:bookmarkStart w:id="0" w:name="_Toc210052421"/>
      <w:r w:rsidRPr="000E2642">
        <w:rPr>
          <w:rFonts w:ascii="Arial" w:eastAsia="Times New Roman" w:hAnsi="Arial" w:cs="Times New Roman"/>
          <w:b/>
          <w:color w:val="0004FF"/>
          <w:sz w:val="36"/>
          <w:szCs w:val="40"/>
        </w:rPr>
        <w:t>Model d’informe tècnic</w:t>
      </w:r>
      <w:bookmarkEnd w:id="0"/>
      <w:r w:rsidRPr="000E2642">
        <w:rPr>
          <w:rFonts w:ascii="Arial" w:eastAsia="Times New Roman" w:hAnsi="Arial" w:cs="Times New Roman"/>
          <w:b/>
          <w:color w:val="0004FF"/>
          <w:sz w:val="36"/>
          <w:szCs w:val="40"/>
        </w:rPr>
        <w:t xml:space="preserve"> </w:t>
      </w:r>
    </w:p>
    <w:p w14:paraId="0CD96533" w14:textId="77777777" w:rsidR="000E2642" w:rsidRPr="000E2642" w:rsidRDefault="000E2642" w:rsidP="000E2642">
      <w:pPr>
        <w:spacing w:before="120" w:after="120" w:line="288" w:lineRule="auto"/>
        <w:jc w:val="center"/>
        <w:rPr>
          <w:rFonts w:ascii="Arial" w:eastAsia="Aptos" w:hAnsi="Arial" w:cs="Times New Roman"/>
          <w:b/>
          <w:bCs/>
          <w:szCs w:val="24"/>
          <w:u w:val="single"/>
        </w:rPr>
      </w:pPr>
      <w:r w:rsidRPr="000E2642">
        <w:rPr>
          <w:rFonts w:ascii="Arial" w:eastAsia="Aptos" w:hAnsi="Arial" w:cs="Times New Roman"/>
          <w:b/>
          <w:bCs/>
          <w:szCs w:val="24"/>
          <w:u w:val="single"/>
        </w:rPr>
        <w:t>Informe tècnic per a l’aprovació d’actuacions administratives automatitzades a.............................</w:t>
      </w:r>
    </w:p>
    <w:p w14:paraId="0B0C148C" w14:textId="77777777" w:rsidR="000E2642" w:rsidRPr="000E2642" w:rsidRDefault="000E2642" w:rsidP="000E2642">
      <w:pPr>
        <w:spacing w:before="120" w:after="120" w:line="288" w:lineRule="auto"/>
        <w:jc w:val="both"/>
        <w:rPr>
          <w:rFonts w:ascii="Arial" w:eastAsia="Aptos" w:hAnsi="Arial" w:cs="Times New Roman"/>
          <w:b/>
          <w:bCs/>
          <w:szCs w:val="24"/>
          <w:u w:val="single"/>
        </w:rPr>
      </w:pPr>
    </w:p>
    <w:p w14:paraId="697CE91E" w14:textId="77777777" w:rsidR="000E2642" w:rsidRPr="000E2642" w:rsidRDefault="000E2642" w:rsidP="000E2642">
      <w:pPr>
        <w:spacing w:before="120" w:after="120" w:line="288" w:lineRule="auto"/>
        <w:jc w:val="both"/>
        <w:rPr>
          <w:rFonts w:ascii="Arial" w:eastAsia="Aptos" w:hAnsi="Arial" w:cs="Times New Roman"/>
          <w:szCs w:val="24"/>
        </w:rPr>
      </w:pPr>
      <w:r w:rsidRPr="000E2642">
        <w:rPr>
          <w:rFonts w:ascii="Arial" w:eastAsia="Aptos" w:hAnsi="Arial" w:cs="Times New Roman"/>
          <w:szCs w:val="24"/>
        </w:rPr>
        <w:t>En el marc de la prestació de serveis SeTDIBA (serveis de suport per a la transformació digital) oferts als Ajuntaments de municipis de fins a 20.000 habitants, consells comarcals, mancomunitats, consorcis locals i entitats municipals descentralitzades, la Diputació de Barcelona elabora el present informe tècnic amb l’objectiu de presentar a l’ens local</w:t>
      </w:r>
      <w:r w:rsidRPr="000E2642" w:rsidDel="00C2520B">
        <w:rPr>
          <w:rFonts w:ascii="Arial" w:eastAsia="Aptos" w:hAnsi="Arial" w:cs="Times New Roman"/>
          <w:sz w:val="24"/>
          <w:szCs w:val="28"/>
        </w:rPr>
        <w:t xml:space="preserve"> </w:t>
      </w:r>
      <w:r w:rsidRPr="000E2642">
        <w:rPr>
          <w:rFonts w:ascii="Arial" w:eastAsia="Aptos" w:hAnsi="Arial" w:cs="Times New Roman"/>
          <w:szCs w:val="24"/>
        </w:rPr>
        <w:t>una descripció completa de les característiques tècniques dels sistemes informàtics disponibles per a l’automatització de les actuacions identificades.</w:t>
      </w:r>
    </w:p>
    <w:p w14:paraId="78080ED1" w14:textId="406EB4FB" w:rsidR="000E2642" w:rsidRPr="000E2642" w:rsidRDefault="000E2642" w:rsidP="000E2642">
      <w:pPr>
        <w:spacing w:before="120" w:after="120" w:line="288" w:lineRule="auto"/>
        <w:jc w:val="both"/>
        <w:rPr>
          <w:rFonts w:ascii="Arial" w:eastAsia="Aptos" w:hAnsi="Arial" w:cs="Times New Roman"/>
          <w:szCs w:val="24"/>
        </w:rPr>
      </w:pPr>
      <w:r w:rsidRPr="000E2642">
        <w:rPr>
          <w:rFonts w:ascii="Arial" w:eastAsia="Aptos" w:hAnsi="Arial" w:cs="Times New Roman"/>
          <w:szCs w:val="24"/>
        </w:rPr>
        <w:t>Per tant, i de conformitat amb l’article 41 de la Llei 40/2015, d’1 d’octubre, de règim jurídic del sector públic, les fitxes a continuació pretenen proporcionar la informació necessària sobre les característiques tècniques dels sistemes d’informació desenvolupats, amb l’objectiu de permetre a l’ens local disposar dels elements necessaris per a valorar implementar una actuació administrativa automatitzada mitjançant l’aprovació del corresponent Decret de l’Alcaldia/Presidència, que serà publicat en la Seu electrònica de l’ens local.</w:t>
      </w:r>
    </w:p>
    <w:p w14:paraId="682D6FD8" w14:textId="77777777" w:rsidR="000E2642" w:rsidRPr="000E2642" w:rsidRDefault="000E2642" w:rsidP="000E2642">
      <w:pPr>
        <w:spacing w:before="120" w:after="120" w:line="288" w:lineRule="auto"/>
        <w:jc w:val="both"/>
        <w:rPr>
          <w:rFonts w:ascii="Arial" w:eastAsia="Aptos" w:hAnsi="Arial" w:cs="Times New Roman"/>
          <w:szCs w:val="24"/>
        </w:rPr>
      </w:pPr>
    </w:p>
    <w:p w14:paraId="32289E7E"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szCs w:val="24"/>
        </w:rPr>
        <w:t xml:space="preserve"> </w:t>
      </w:r>
      <w:r w:rsidRPr="000E2642">
        <w:rPr>
          <w:rFonts w:ascii="Arial" w:eastAsia="Aptos" w:hAnsi="Arial" w:cs="Times New Roman"/>
          <w:b/>
          <w:bCs/>
          <w:szCs w:val="24"/>
        </w:rPr>
        <w:t>Emissió de còpies autèntiques (de document paper a document electrònic)</w:t>
      </w:r>
    </w:p>
    <w:tbl>
      <w:tblPr>
        <w:tblStyle w:val="Taulaambquadrcula"/>
        <w:tblW w:w="0" w:type="auto"/>
        <w:tblLook w:val="04A0" w:firstRow="1" w:lastRow="0" w:firstColumn="1" w:lastColumn="0" w:noHBand="0" w:noVBand="1"/>
      </w:tblPr>
      <w:tblGrid>
        <w:gridCol w:w="4254"/>
        <w:gridCol w:w="4240"/>
      </w:tblGrid>
      <w:tr w:rsidR="000E2642" w:rsidRPr="000E2642" w14:paraId="503AE00D" w14:textId="77777777" w:rsidTr="000E2642">
        <w:tc>
          <w:tcPr>
            <w:tcW w:w="4814" w:type="dxa"/>
            <w:shd w:val="clear" w:color="auto" w:fill="EEEEED"/>
          </w:tcPr>
          <w:p w14:paraId="5B55064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Identificació de l’actuació</w:t>
            </w:r>
          </w:p>
        </w:tc>
        <w:tc>
          <w:tcPr>
            <w:tcW w:w="4814" w:type="dxa"/>
          </w:tcPr>
          <w:p w14:paraId="67DE24E9"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Emissió de còpies autèntiques (de document paper a document electrònic). </w:t>
            </w:r>
          </w:p>
        </w:tc>
      </w:tr>
      <w:tr w:rsidR="000E2642" w:rsidRPr="000E2642" w14:paraId="6BC3FAA6" w14:textId="77777777" w:rsidTr="000E2642">
        <w:tc>
          <w:tcPr>
            <w:tcW w:w="4814" w:type="dxa"/>
            <w:shd w:val="clear" w:color="auto" w:fill="EEEEED"/>
          </w:tcPr>
          <w:p w14:paraId="7DB231A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Finalitat  </w:t>
            </w:r>
          </w:p>
        </w:tc>
        <w:tc>
          <w:tcPr>
            <w:tcW w:w="4814" w:type="dxa"/>
          </w:tcPr>
          <w:p w14:paraId="3827D931"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 xml:space="preserve">Realització de còpies autèntiques (de document paper a document electrònic) amb la finalitat de donar compliment a l’obligació de les Administracions d’expedir còpies autèntiques de qualsevol document en paper que presenti l’interessat i que s’incorpori a l’expedient administratiu. </w:t>
            </w:r>
          </w:p>
        </w:tc>
      </w:tr>
      <w:tr w:rsidR="000E2642" w:rsidRPr="000E2642" w14:paraId="2FB11C1A" w14:textId="77777777" w:rsidTr="000E2642">
        <w:tc>
          <w:tcPr>
            <w:tcW w:w="4814" w:type="dxa"/>
            <w:shd w:val="clear" w:color="auto" w:fill="EEEEED"/>
          </w:tcPr>
          <w:p w14:paraId="5873A7F1"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67FEA948"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Gabinet d’Innovació, Integritat i Transformació Digital Local (GIITDL).</w:t>
            </w:r>
          </w:p>
        </w:tc>
      </w:tr>
      <w:tr w:rsidR="000E2642" w:rsidRPr="000E2642" w14:paraId="3ADA8449" w14:textId="77777777" w:rsidTr="000E2642">
        <w:tc>
          <w:tcPr>
            <w:tcW w:w="4814" w:type="dxa"/>
            <w:shd w:val="clear" w:color="auto" w:fill="EEEEED"/>
          </w:tcPr>
          <w:p w14:paraId="388FEF5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04DD5A36"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w:t>
            </w:r>
          </w:p>
        </w:tc>
      </w:tr>
      <w:tr w:rsidR="000E2642" w:rsidRPr="000E2642" w14:paraId="2592809D" w14:textId="77777777" w:rsidTr="000E2642">
        <w:tc>
          <w:tcPr>
            <w:tcW w:w="4814" w:type="dxa"/>
            <w:shd w:val="clear" w:color="auto" w:fill="EEEEED"/>
          </w:tcPr>
          <w:p w14:paraId="6C11C6F9"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010B323A"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 xml:space="preserve">haurà de designar l’òrgan o departament competent d’acord amb les funcions que té atribuïdes; per exemple, </w:t>
            </w:r>
            <w:r w:rsidRPr="000E2642">
              <w:rPr>
                <w:rFonts w:ascii="Arial" w:eastAsia="Aptos" w:hAnsi="Arial" w:cs="Times New Roman"/>
                <w:i/>
                <w:iCs/>
                <w:sz w:val="20"/>
              </w:rPr>
              <w:lastRenderedPageBreak/>
              <w:t>podria ser l’àrea d’auditoria interna o de sistemes d’informació. En cas que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 xml:space="preserve">.  </w:t>
            </w:r>
          </w:p>
        </w:tc>
      </w:tr>
      <w:tr w:rsidR="000E2642" w:rsidRPr="000E2642" w14:paraId="3B125AC5" w14:textId="77777777" w:rsidTr="000E2642">
        <w:tc>
          <w:tcPr>
            <w:tcW w:w="4814" w:type="dxa"/>
            <w:shd w:val="clear" w:color="auto" w:fill="EEEEED"/>
          </w:tcPr>
          <w:p w14:paraId="005CBA9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lastRenderedPageBreak/>
              <w:t>Òrgan o departament competent a efectes d’impugnació</w:t>
            </w:r>
          </w:p>
        </w:tc>
        <w:tc>
          <w:tcPr>
            <w:tcW w:w="4814" w:type="dxa"/>
          </w:tcPr>
          <w:p w14:paraId="006EF0A3"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 xml:space="preserve">No aplica, ja que aquesta actuació consisteix en un acte de </w:t>
            </w:r>
            <w:r w:rsidRPr="000E2642">
              <w:rPr>
                <w:rFonts w:ascii="Arial" w:eastAsia="Aptos" w:hAnsi="Arial" w:cs="Times New Roman"/>
                <w:b/>
                <w:bCs/>
                <w:i/>
                <w:iCs/>
                <w:sz w:val="20"/>
              </w:rPr>
              <w:t>mer tràmit</w:t>
            </w:r>
            <w:r w:rsidRPr="000E2642">
              <w:rPr>
                <w:rFonts w:ascii="Arial" w:eastAsia="Aptos" w:hAnsi="Arial" w:cs="Times New Roman"/>
                <w:i/>
                <w:iCs/>
                <w:sz w:val="20"/>
              </w:rPr>
              <w:t xml:space="preserve"> respecte del qual no s’admeten impugnacions, sense perjudici dels recursos que siguin procedents contra l’eventual resolució dictada en el marc del procediment administratiu, de conformitat amb la normativa vigent. </w:t>
            </w:r>
          </w:p>
        </w:tc>
      </w:tr>
      <w:tr w:rsidR="000E2642" w:rsidRPr="000E2642" w14:paraId="37EAEF93" w14:textId="77777777" w:rsidTr="000E2642">
        <w:tc>
          <w:tcPr>
            <w:tcW w:w="4814" w:type="dxa"/>
            <w:shd w:val="clear" w:color="auto" w:fill="EEEEED"/>
          </w:tcPr>
          <w:p w14:paraId="4A3114F4"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57FD9FDE"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Gestor d’expedients i  Registre.</w:t>
            </w:r>
          </w:p>
        </w:tc>
      </w:tr>
      <w:tr w:rsidR="000E2642" w:rsidRPr="000E2642" w14:paraId="0FFF312A" w14:textId="77777777" w:rsidTr="000E2642">
        <w:tc>
          <w:tcPr>
            <w:tcW w:w="4814" w:type="dxa"/>
            <w:shd w:val="clear" w:color="auto" w:fill="EEEEED"/>
          </w:tcPr>
          <w:p w14:paraId="4AF5B1C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4EB1A476"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Nivell MIG de seguretat.</w:t>
            </w:r>
          </w:p>
        </w:tc>
      </w:tr>
      <w:tr w:rsidR="000E2642" w:rsidRPr="000E2642" w14:paraId="1E26BA7E" w14:textId="77777777" w:rsidTr="000E2642">
        <w:tc>
          <w:tcPr>
            <w:tcW w:w="4814" w:type="dxa"/>
            <w:shd w:val="clear" w:color="auto" w:fill="EEEEED"/>
          </w:tcPr>
          <w:p w14:paraId="4C0DDA1F"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4A75A423"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L’ens local durà a terme un control biennal del correcte funcionament del sistema d'informació, mitjançant la comprovació d’entre el 2 i el 5% dels documents digitalitzats de manera automatitzada durant el mes. En cas que aquest percentatge no permeti obtenir una mostra representativa, es revisarà un nombre suficient de documents que garanteixi un mostreig significatiu.</w:t>
            </w:r>
          </w:p>
        </w:tc>
      </w:tr>
      <w:tr w:rsidR="000E2642" w:rsidRPr="000E2642" w14:paraId="6A39D016" w14:textId="77777777" w:rsidTr="000E2642">
        <w:tc>
          <w:tcPr>
            <w:tcW w:w="4814" w:type="dxa"/>
            <w:shd w:val="clear" w:color="auto" w:fill="EEEEED"/>
          </w:tcPr>
          <w:p w14:paraId="4ECD3D34"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32B1CE08"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44A6DED8" w14:textId="77777777" w:rsidTr="000E2642">
        <w:tc>
          <w:tcPr>
            <w:tcW w:w="4814" w:type="dxa"/>
            <w:shd w:val="clear" w:color="auto" w:fill="EEEEED"/>
          </w:tcPr>
          <w:p w14:paraId="46F0CB4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1EB29911"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Verificador de documents electrònics disponible a la Seu electrònica de l’ens local corresponent. </w:t>
            </w:r>
          </w:p>
        </w:tc>
      </w:tr>
    </w:tbl>
    <w:p w14:paraId="50BFCAC0" w14:textId="77777777" w:rsidR="000E2642" w:rsidRPr="000E2642" w:rsidRDefault="000E2642" w:rsidP="000E2642">
      <w:pPr>
        <w:spacing w:before="120" w:after="120" w:line="288" w:lineRule="auto"/>
        <w:jc w:val="both"/>
        <w:rPr>
          <w:rFonts w:ascii="Arial" w:eastAsia="Aptos" w:hAnsi="Arial" w:cs="Times New Roman"/>
          <w:szCs w:val="24"/>
        </w:rPr>
      </w:pPr>
    </w:p>
    <w:p w14:paraId="68D2101F" w14:textId="77777777" w:rsidR="000E2642" w:rsidRPr="000E2642" w:rsidRDefault="000E2642" w:rsidP="000E2642">
      <w:pPr>
        <w:spacing w:before="120" w:after="120" w:line="288" w:lineRule="auto"/>
        <w:jc w:val="both"/>
        <w:rPr>
          <w:rFonts w:ascii="Arial" w:eastAsia="Aptos" w:hAnsi="Arial" w:cs="Times New Roman"/>
          <w:szCs w:val="24"/>
        </w:rPr>
      </w:pPr>
    </w:p>
    <w:p w14:paraId="5DC17670"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b/>
          <w:bCs/>
          <w:szCs w:val="24"/>
        </w:rPr>
        <w:t>Emissió de còpies autèntiques (de document electrònic a document electrònic)</w:t>
      </w:r>
    </w:p>
    <w:tbl>
      <w:tblPr>
        <w:tblStyle w:val="Taulaambquadrcula"/>
        <w:tblW w:w="0" w:type="auto"/>
        <w:tblLook w:val="04A0" w:firstRow="1" w:lastRow="0" w:firstColumn="1" w:lastColumn="0" w:noHBand="0" w:noVBand="1"/>
      </w:tblPr>
      <w:tblGrid>
        <w:gridCol w:w="4260"/>
        <w:gridCol w:w="4234"/>
      </w:tblGrid>
      <w:tr w:rsidR="000E2642" w:rsidRPr="000E2642" w14:paraId="5EAE918F" w14:textId="77777777" w:rsidTr="000E2642">
        <w:tc>
          <w:tcPr>
            <w:tcW w:w="4814" w:type="dxa"/>
            <w:shd w:val="clear" w:color="auto" w:fill="EEEEED"/>
          </w:tcPr>
          <w:p w14:paraId="61E98638"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Identificació del procediment </w:t>
            </w:r>
          </w:p>
        </w:tc>
        <w:tc>
          <w:tcPr>
            <w:tcW w:w="4814" w:type="dxa"/>
          </w:tcPr>
          <w:p w14:paraId="56CF02E3"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Emissió de còpies autèntiques (de document electrònic a document electrònic).</w:t>
            </w:r>
          </w:p>
        </w:tc>
      </w:tr>
      <w:tr w:rsidR="000E2642" w:rsidRPr="000E2642" w14:paraId="1E08F2E1" w14:textId="77777777" w:rsidTr="000E2642">
        <w:tc>
          <w:tcPr>
            <w:tcW w:w="4814" w:type="dxa"/>
            <w:shd w:val="clear" w:color="auto" w:fill="EEEEED"/>
          </w:tcPr>
          <w:p w14:paraId="6A1305A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Finalitat  </w:t>
            </w:r>
          </w:p>
        </w:tc>
        <w:tc>
          <w:tcPr>
            <w:tcW w:w="4814" w:type="dxa"/>
          </w:tcPr>
          <w:p w14:paraId="76CC7DF4"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 xml:space="preserve">Realització de còpies autèntiques electròniques de documents electrònics, amb la finalitat de garantir-ne la validesa jurídica. </w:t>
            </w:r>
          </w:p>
        </w:tc>
      </w:tr>
      <w:tr w:rsidR="000E2642" w:rsidRPr="000E2642" w14:paraId="26668DBF" w14:textId="77777777" w:rsidTr="000E2642">
        <w:tc>
          <w:tcPr>
            <w:tcW w:w="4814" w:type="dxa"/>
            <w:shd w:val="clear" w:color="auto" w:fill="EEEEED"/>
          </w:tcPr>
          <w:p w14:paraId="585A5151"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1BEE7761"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Gabinet d’Innovació, Integritat i Transformació Digital Local (GIITDL).</w:t>
            </w:r>
          </w:p>
        </w:tc>
      </w:tr>
      <w:tr w:rsidR="000E2642" w:rsidRPr="000E2642" w14:paraId="2D2DA5CA" w14:textId="77777777" w:rsidTr="000E2642">
        <w:tc>
          <w:tcPr>
            <w:tcW w:w="4814" w:type="dxa"/>
            <w:shd w:val="clear" w:color="auto" w:fill="EEEEED"/>
          </w:tcPr>
          <w:p w14:paraId="47589321"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2C11426A" w14:textId="77777777" w:rsidR="000E2642" w:rsidRPr="000E2642" w:rsidRDefault="000E2642" w:rsidP="000E2642">
            <w:pPr>
              <w:tabs>
                <w:tab w:val="left" w:pos="1365"/>
              </w:tabs>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w:t>
            </w:r>
          </w:p>
        </w:tc>
      </w:tr>
      <w:tr w:rsidR="000E2642" w:rsidRPr="000E2642" w14:paraId="0D011688" w14:textId="77777777" w:rsidTr="000E2642">
        <w:tc>
          <w:tcPr>
            <w:tcW w:w="4814" w:type="dxa"/>
            <w:shd w:val="clear" w:color="auto" w:fill="EEEEED"/>
          </w:tcPr>
          <w:p w14:paraId="4B3E029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24F603EB"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 haurà de designar l’òrgan o departament competent d’acord amb les funcions que té atribuïdes; per exemple, podria ser l’àrea d’auditoria interna o de sistemes d’informació. En cas que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 xml:space="preserve">.  </w:t>
            </w:r>
          </w:p>
        </w:tc>
      </w:tr>
      <w:tr w:rsidR="000E2642" w:rsidRPr="000E2642" w14:paraId="20C544E1" w14:textId="77777777" w:rsidTr="000E2642">
        <w:tc>
          <w:tcPr>
            <w:tcW w:w="4814" w:type="dxa"/>
            <w:shd w:val="clear" w:color="auto" w:fill="EEEEED"/>
          </w:tcPr>
          <w:p w14:paraId="7DCA0FCE"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a efectes d’impugnació</w:t>
            </w:r>
          </w:p>
        </w:tc>
        <w:tc>
          <w:tcPr>
            <w:tcW w:w="4814" w:type="dxa"/>
          </w:tcPr>
          <w:p w14:paraId="4BCD5F13"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 xml:space="preserve">No aplica, ja que aquesta actuació consisteix en un acte de </w:t>
            </w:r>
            <w:r w:rsidRPr="000E2642">
              <w:rPr>
                <w:rFonts w:ascii="Arial" w:eastAsia="Aptos" w:hAnsi="Arial" w:cs="Times New Roman"/>
                <w:b/>
                <w:bCs/>
                <w:i/>
                <w:iCs/>
                <w:sz w:val="20"/>
              </w:rPr>
              <w:t>mer tràmit</w:t>
            </w:r>
            <w:r w:rsidRPr="000E2642">
              <w:rPr>
                <w:rFonts w:ascii="Arial" w:eastAsia="Aptos" w:hAnsi="Arial" w:cs="Times New Roman"/>
                <w:i/>
                <w:iCs/>
                <w:sz w:val="20"/>
              </w:rPr>
              <w:t xml:space="preserve"> respecte del qual no s’admeten impugnacions, sense perjudici dels recursos que siguin procedents contra l’eventual resolució dictada en el marc del procediment administratiu, de conformitat amb la normativa vigent. </w:t>
            </w:r>
          </w:p>
        </w:tc>
      </w:tr>
      <w:tr w:rsidR="000E2642" w:rsidRPr="000E2642" w14:paraId="59D50145" w14:textId="77777777" w:rsidTr="000E2642">
        <w:tc>
          <w:tcPr>
            <w:tcW w:w="4814" w:type="dxa"/>
            <w:shd w:val="clear" w:color="auto" w:fill="EEEEED"/>
          </w:tcPr>
          <w:p w14:paraId="4AF03192"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7BAA92F7"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Gestor d’expedients i  Registre.</w:t>
            </w:r>
          </w:p>
        </w:tc>
      </w:tr>
      <w:tr w:rsidR="000E2642" w:rsidRPr="000E2642" w14:paraId="69621AC8" w14:textId="77777777" w:rsidTr="000E2642">
        <w:tc>
          <w:tcPr>
            <w:tcW w:w="4814" w:type="dxa"/>
            <w:shd w:val="clear" w:color="auto" w:fill="EEEEED"/>
          </w:tcPr>
          <w:p w14:paraId="5B9E9180"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6D40C8BE"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Nivell MIG de seguretat.  </w:t>
            </w:r>
          </w:p>
        </w:tc>
      </w:tr>
      <w:tr w:rsidR="000E2642" w:rsidRPr="000E2642" w14:paraId="7C7EAA2F" w14:textId="77777777" w:rsidTr="000E2642">
        <w:tc>
          <w:tcPr>
            <w:tcW w:w="4814" w:type="dxa"/>
            <w:shd w:val="clear" w:color="auto" w:fill="EEEEED"/>
          </w:tcPr>
          <w:p w14:paraId="73AA4AF0"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6709C2AF"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L’ens local durà a terme un control biennal del correcte funcionament del sistema d'informació, mitjançant la comprovació d’entre el 2 i el 5%  dels documents digitalitzats de manera automatitzada durant el mes. En cas que aquest percentatge no permeti obtenir una mostra representativa, es revisarà un nombre suficient de documents que garanteixi un mostreig significatiu.</w:t>
            </w:r>
          </w:p>
        </w:tc>
      </w:tr>
      <w:tr w:rsidR="000E2642" w:rsidRPr="000E2642" w14:paraId="1BFCDC47" w14:textId="77777777" w:rsidTr="000E2642">
        <w:tc>
          <w:tcPr>
            <w:tcW w:w="4814" w:type="dxa"/>
            <w:shd w:val="clear" w:color="auto" w:fill="EEEEED"/>
          </w:tcPr>
          <w:p w14:paraId="2253BB8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014DAD45"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45421DC2" w14:textId="77777777" w:rsidTr="000E2642">
        <w:tc>
          <w:tcPr>
            <w:tcW w:w="4814" w:type="dxa"/>
            <w:shd w:val="clear" w:color="auto" w:fill="EEEEED"/>
          </w:tcPr>
          <w:p w14:paraId="4E9B49B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3667C01E"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Verificador de documents electrònics disponible a la Seu electrònica de l’ens local corresponent. </w:t>
            </w:r>
          </w:p>
        </w:tc>
      </w:tr>
    </w:tbl>
    <w:p w14:paraId="147C73AC" w14:textId="77777777" w:rsidR="000E2642" w:rsidRPr="000E2642" w:rsidRDefault="000E2642" w:rsidP="000E2642">
      <w:pPr>
        <w:spacing w:before="120" w:after="120" w:line="288" w:lineRule="auto"/>
        <w:jc w:val="both"/>
        <w:rPr>
          <w:rFonts w:ascii="Arial" w:eastAsia="Aptos" w:hAnsi="Arial" w:cs="Times New Roman"/>
          <w:i/>
          <w:iCs/>
          <w:szCs w:val="24"/>
        </w:rPr>
      </w:pPr>
    </w:p>
    <w:p w14:paraId="056E38F2" w14:textId="77777777" w:rsidR="000E2642" w:rsidRPr="000E2642" w:rsidRDefault="000E2642" w:rsidP="000E2642">
      <w:pPr>
        <w:spacing w:before="120" w:after="120" w:line="288" w:lineRule="auto"/>
        <w:jc w:val="both"/>
        <w:rPr>
          <w:rFonts w:ascii="Arial" w:eastAsia="Aptos" w:hAnsi="Arial" w:cs="Times New Roman"/>
          <w:i/>
          <w:iCs/>
          <w:szCs w:val="24"/>
        </w:rPr>
      </w:pPr>
    </w:p>
    <w:p w14:paraId="708B5CE0" w14:textId="77777777" w:rsidR="000E2642" w:rsidRPr="000E2642" w:rsidRDefault="000E2642" w:rsidP="000E2642">
      <w:pPr>
        <w:spacing w:before="120" w:after="120" w:line="288" w:lineRule="auto"/>
        <w:jc w:val="both"/>
        <w:rPr>
          <w:rFonts w:ascii="Arial" w:eastAsia="Aptos" w:hAnsi="Arial" w:cs="Times New Roman"/>
          <w:i/>
          <w:iCs/>
          <w:szCs w:val="24"/>
        </w:rPr>
      </w:pPr>
    </w:p>
    <w:p w14:paraId="2D76E9B9" w14:textId="77777777" w:rsidR="000E2642" w:rsidRPr="000E2642" w:rsidRDefault="000E2642" w:rsidP="000E2642">
      <w:pPr>
        <w:spacing w:before="120" w:after="120" w:line="288" w:lineRule="auto"/>
        <w:jc w:val="both"/>
        <w:rPr>
          <w:rFonts w:ascii="Arial" w:eastAsia="Aptos" w:hAnsi="Arial" w:cs="Times New Roman"/>
          <w:i/>
          <w:iCs/>
          <w:szCs w:val="24"/>
        </w:rPr>
      </w:pPr>
    </w:p>
    <w:p w14:paraId="45F12ADC"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b/>
          <w:bCs/>
          <w:szCs w:val="24"/>
        </w:rPr>
        <w:t>Notificació de la convocatòria de la sessió de l’òrgan</w:t>
      </w:r>
    </w:p>
    <w:tbl>
      <w:tblPr>
        <w:tblStyle w:val="Taulaambquadrcula"/>
        <w:tblW w:w="0" w:type="auto"/>
        <w:tblLook w:val="04A0" w:firstRow="1" w:lastRow="0" w:firstColumn="1" w:lastColumn="0" w:noHBand="0" w:noVBand="1"/>
      </w:tblPr>
      <w:tblGrid>
        <w:gridCol w:w="4260"/>
        <w:gridCol w:w="4234"/>
      </w:tblGrid>
      <w:tr w:rsidR="000E2642" w:rsidRPr="000E2642" w14:paraId="25199026" w14:textId="77777777" w:rsidTr="000E2642">
        <w:tc>
          <w:tcPr>
            <w:tcW w:w="4814" w:type="dxa"/>
            <w:shd w:val="clear" w:color="auto" w:fill="EEEEED"/>
          </w:tcPr>
          <w:p w14:paraId="50060CCB"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Identificació del procediment </w:t>
            </w:r>
          </w:p>
        </w:tc>
        <w:tc>
          <w:tcPr>
            <w:tcW w:w="4814" w:type="dxa"/>
          </w:tcPr>
          <w:p w14:paraId="13259D8B"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Notificació de la convocatòria de la sessió de l’òrgan.</w:t>
            </w:r>
          </w:p>
        </w:tc>
      </w:tr>
      <w:tr w:rsidR="000E2642" w:rsidRPr="000E2642" w14:paraId="0DE3263D" w14:textId="77777777" w:rsidTr="000E2642">
        <w:tc>
          <w:tcPr>
            <w:tcW w:w="4814" w:type="dxa"/>
            <w:shd w:val="clear" w:color="auto" w:fill="EEEEED"/>
          </w:tcPr>
          <w:p w14:paraId="60BBD38D"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Finalitat  </w:t>
            </w:r>
          </w:p>
        </w:tc>
        <w:tc>
          <w:tcPr>
            <w:tcW w:w="4814" w:type="dxa"/>
          </w:tcPr>
          <w:p w14:paraId="20AFA895"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 xml:space="preserve">Tramitació automàtica de la notificació de convocatòria de sessió dels òrgans col·legiats dels ens locals.   </w:t>
            </w:r>
          </w:p>
        </w:tc>
      </w:tr>
      <w:tr w:rsidR="000E2642" w:rsidRPr="000E2642" w14:paraId="04953EDE" w14:textId="77777777" w:rsidTr="000E2642">
        <w:tc>
          <w:tcPr>
            <w:tcW w:w="4814" w:type="dxa"/>
            <w:shd w:val="clear" w:color="auto" w:fill="EEEEED"/>
          </w:tcPr>
          <w:p w14:paraId="5E3E97EC"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2257278E"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Gabinet d’Innovació, Integritat i Transformació Digital Local (GIITDL).</w:t>
            </w:r>
          </w:p>
        </w:tc>
      </w:tr>
      <w:tr w:rsidR="000E2642" w:rsidRPr="000E2642" w14:paraId="55AF2D07" w14:textId="77777777" w:rsidTr="000E2642">
        <w:tc>
          <w:tcPr>
            <w:tcW w:w="4814" w:type="dxa"/>
            <w:shd w:val="clear" w:color="auto" w:fill="EEEEED"/>
          </w:tcPr>
          <w:p w14:paraId="6C997AAD"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5704293F"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w:t>
            </w:r>
          </w:p>
        </w:tc>
      </w:tr>
      <w:tr w:rsidR="000E2642" w:rsidRPr="000E2642" w14:paraId="777532EE" w14:textId="77777777" w:rsidTr="000E2642">
        <w:tc>
          <w:tcPr>
            <w:tcW w:w="4814" w:type="dxa"/>
            <w:shd w:val="clear" w:color="auto" w:fill="EEEEED"/>
          </w:tcPr>
          <w:p w14:paraId="3C5F48E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2E7C73DA"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 haurà de designar l’òrgan o departament competent d’acord amb les funcions que té atribuïdes; per exemple, podria ser l’àrea d’auditoria interna o de sistemes d’informació. En cas que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 xml:space="preserve">.  </w:t>
            </w:r>
          </w:p>
        </w:tc>
      </w:tr>
      <w:tr w:rsidR="000E2642" w:rsidRPr="000E2642" w14:paraId="156FABB9" w14:textId="77777777" w:rsidTr="000E2642">
        <w:tc>
          <w:tcPr>
            <w:tcW w:w="4814" w:type="dxa"/>
            <w:shd w:val="clear" w:color="auto" w:fill="EEEEED"/>
          </w:tcPr>
          <w:p w14:paraId="662FD24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a efectes d’impugnació</w:t>
            </w:r>
          </w:p>
        </w:tc>
        <w:tc>
          <w:tcPr>
            <w:tcW w:w="4814" w:type="dxa"/>
          </w:tcPr>
          <w:p w14:paraId="53A253A4"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 xml:space="preserve">No aplica, ja que aquesta actuació consisteix en un acte de </w:t>
            </w:r>
            <w:r w:rsidRPr="000E2642">
              <w:rPr>
                <w:rFonts w:ascii="Arial" w:eastAsia="Aptos" w:hAnsi="Arial" w:cs="Times New Roman"/>
                <w:b/>
                <w:bCs/>
                <w:i/>
                <w:iCs/>
                <w:sz w:val="20"/>
              </w:rPr>
              <w:t>mer tràmit</w:t>
            </w:r>
            <w:r w:rsidRPr="000E2642">
              <w:rPr>
                <w:rFonts w:ascii="Arial" w:eastAsia="Aptos" w:hAnsi="Arial" w:cs="Times New Roman"/>
                <w:i/>
                <w:iCs/>
                <w:sz w:val="20"/>
              </w:rPr>
              <w:t xml:space="preserve"> respecte del qual no s’admeten impugnacions, sense perjudici dels recursos que siguin procedents contra l’eventual resolució dictada en el marc del procediment administratiu, de conformitat amb la normativa vigent. </w:t>
            </w:r>
          </w:p>
        </w:tc>
      </w:tr>
      <w:tr w:rsidR="000E2642" w:rsidRPr="000E2642" w14:paraId="473528C0" w14:textId="77777777" w:rsidTr="000E2642">
        <w:tc>
          <w:tcPr>
            <w:tcW w:w="4814" w:type="dxa"/>
            <w:shd w:val="clear" w:color="auto" w:fill="EEEEED"/>
          </w:tcPr>
          <w:p w14:paraId="781B9652"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5562B7E1"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Gestor d’expedients i registre.</w:t>
            </w:r>
          </w:p>
        </w:tc>
      </w:tr>
      <w:tr w:rsidR="000E2642" w:rsidRPr="000E2642" w14:paraId="521BE6BB" w14:textId="77777777" w:rsidTr="000E2642">
        <w:tc>
          <w:tcPr>
            <w:tcW w:w="4814" w:type="dxa"/>
            <w:shd w:val="clear" w:color="auto" w:fill="EEEEED"/>
          </w:tcPr>
          <w:p w14:paraId="5D692ACF"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269C37F8"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Nivell MIG de seguretat.</w:t>
            </w:r>
          </w:p>
        </w:tc>
      </w:tr>
      <w:tr w:rsidR="000E2642" w:rsidRPr="000E2642" w14:paraId="7997BCC5" w14:textId="77777777" w:rsidTr="000E2642">
        <w:tc>
          <w:tcPr>
            <w:tcW w:w="4814" w:type="dxa"/>
            <w:shd w:val="clear" w:color="auto" w:fill="EEEEED"/>
          </w:tcPr>
          <w:p w14:paraId="136F724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357F8ED8" w14:textId="77777777" w:rsidR="000E2642" w:rsidRPr="000E2642" w:rsidRDefault="000E2642" w:rsidP="000E2642">
            <w:pPr>
              <w:spacing w:before="120" w:after="120" w:line="288" w:lineRule="auto"/>
              <w:jc w:val="both"/>
              <w:rPr>
                <w:rFonts w:ascii="Arial" w:eastAsia="Aptos" w:hAnsi="Arial" w:cs="Times New Roman"/>
                <w:color w:val="EE0000"/>
                <w:sz w:val="20"/>
              </w:rPr>
            </w:pPr>
            <w:r w:rsidRPr="000E2642">
              <w:rPr>
                <w:rFonts w:ascii="Arial" w:eastAsia="Aptos" w:hAnsi="Arial" w:cs="Times New Roman"/>
                <w:sz w:val="20"/>
              </w:rPr>
              <w:t>L’ens local</w:t>
            </w:r>
            <w:r w:rsidRPr="000E2642" w:rsidDel="006B4614">
              <w:rPr>
                <w:rFonts w:ascii="Arial" w:eastAsia="Aptos" w:hAnsi="Arial" w:cs="Times New Roman"/>
                <w:sz w:val="20"/>
              </w:rPr>
              <w:t xml:space="preserve"> </w:t>
            </w:r>
            <w:r w:rsidRPr="000E2642">
              <w:rPr>
                <w:rFonts w:ascii="Arial" w:eastAsia="Aptos" w:hAnsi="Arial" w:cs="Times New Roman"/>
                <w:color w:val="000000"/>
                <w:sz w:val="20"/>
              </w:rPr>
              <w:t xml:space="preserve">durà a terme un control biennal del correcte funcionament del sistema d'informació, mitjançant la comprovació </w:t>
            </w:r>
            <w:r w:rsidRPr="000E2642">
              <w:rPr>
                <w:rFonts w:ascii="Arial" w:eastAsia="Aptos" w:hAnsi="Arial" w:cs="Times New Roman"/>
                <w:sz w:val="20"/>
              </w:rPr>
              <w:t xml:space="preserve">d’entre el 2 i el 5% </w:t>
            </w:r>
            <w:r w:rsidRPr="000E2642">
              <w:rPr>
                <w:rFonts w:ascii="Arial" w:eastAsia="Aptos" w:hAnsi="Arial" w:cs="Times New Roman"/>
                <w:color w:val="000000"/>
                <w:sz w:val="20"/>
              </w:rPr>
              <w:t xml:space="preserve"> de les evidències de notificació generades de manera automatitzada durant el mes. En cas que aquest percentatge no permeti obtenir una mostra representativa, es revisarà un nombre suficient d’evidències que garanteixi un mostreig significatiu.</w:t>
            </w:r>
          </w:p>
        </w:tc>
      </w:tr>
      <w:tr w:rsidR="000E2642" w:rsidRPr="000E2642" w14:paraId="0AADABB3" w14:textId="77777777" w:rsidTr="000E2642">
        <w:tc>
          <w:tcPr>
            <w:tcW w:w="4814" w:type="dxa"/>
            <w:shd w:val="clear" w:color="auto" w:fill="EEEEED"/>
          </w:tcPr>
          <w:p w14:paraId="4D31DCA2"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0CEA117D"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0559B9D2" w14:textId="77777777" w:rsidTr="000E2642">
        <w:tc>
          <w:tcPr>
            <w:tcW w:w="4814" w:type="dxa"/>
            <w:shd w:val="clear" w:color="auto" w:fill="EEEEED"/>
          </w:tcPr>
          <w:p w14:paraId="43A0A9D9"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05A0D00A"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Verificador de documents electrònics disponible a la Seu electrònica de l’ens local corresponent.</w:t>
            </w:r>
          </w:p>
        </w:tc>
      </w:tr>
    </w:tbl>
    <w:p w14:paraId="5E3A6AE1" w14:textId="77777777" w:rsidR="000E2642" w:rsidRPr="000E2642" w:rsidRDefault="000E2642" w:rsidP="000E2642">
      <w:pPr>
        <w:spacing w:before="120" w:after="120" w:line="288" w:lineRule="auto"/>
        <w:jc w:val="both"/>
        <w:rPr>
          <w:rFonts w:ascii="Arial" w:eastAsia="Aptos" w:hAnsi="Arial" w:cs="Times New Roman"/>
          <w:b/>
          <w:bCs/>
          <w:szCs w:val="24"/>
        </w:rPr>
      </w:pPr>
      <w:r w:rsidRPr="000E2642">
        <w:rPr>
          <w:rFonts w:ascii="Arial" w:eastAsia="Aptos" w:hAnsi="Arial" w:cs="Times New Roman"/>
          <w:b/>
          <w:bCs/>
          <w:szCs w:val="24"/>
        </w:rPr>
        <w:br/>
      </w:r>
    </w:p>
    <w:p w14:paraId="02231F6C"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b/>
          <w:bCs/>
          <w:szCs w:val="24"/>
        </w:rPr>
        <w:t>Inscripció automàtica al registre d'entrada electrònica i generació del justificant</w:t>
      </w:r>
    </w:p>
    <w:tbl>
      <w:tblPr>
        <w:tblStyle w:val="Taulaambquadrcula"/>
        <w:tblW w:w="0" w:type="auto"/>
        <w:tblLook w:val="04A0" w:firstRow="1" w:lastRow="0" w:firstColumn="1" w:lastColumn="0" w:noHBand="0" w:noVBand="1"/>
      </w:tblPr>
      <w:tblGrid>
        <w:gridCol w:w="4260"/>
        <w:gridCol w:w="4234"/>
      </w:tblGrid>
      <w:tr w:rsidR="000E2642" w:rsidRPr="000E2642" w14:paraId="643DD487" w14:textId="77777777" w:rsidTr="000E2642">
        <w:tc>
          <w:tcPr>
            <w:tcW w:w="4814" w:type="dxa"/>
            <w:shd w:val="clear" w:color="auto" w:fill="EEEEED"/>
          </w:tcPr>
          <w:p w14:paraId="18791202"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Identificació del procediment </w:t>
            </w:r>
          </w:p>
        </w:tc>
        <w:tc>
          <w:tcPr>
            <w:tcW w:w="4814" w:type="dxa"/>
          </w:tcPr>
          <w:p w14:paraId="77B48ACD"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Inscripció automàtica al registre d'entrada electrònica i generació del justificant.</w:t>
            </w:r>
          </w:p>
        </w:tc>
      </w:tr>
      <w:tr w:rsidR="000E2642" w:rsidRPr="000E2642" w14:paraId="56A5623E" w14:textId="77777777" w:rsidTr="000E2642">
        <w:tc>
          <w:tcPr>
            <w:tcW w:w="4814" w:type="dxa"/>
            <w:shd w:val="clear" w:color="auto" w:fill="EEEEED"/>
          </w:tcPr>
          <w:p w14:paraId="330F3B3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Finalitat  </w:t>
            </w:r>
          </w:p>
        </w:tc>
        <w:tc>
          <w:tcPr>
            <w:tcW w:w="4814" w:type="dxa"/>
          </w:tcPr>
          <w:p w14:paraId="6A5EEC8A"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 xml:space="preserve">Realització automàtica d’inscripció del document, escrit o sol·licitud al registre d’entrada i  emissió automàtica del justificant del registre d’entrada. </w:t>
            </w:r>
          </w:p>
        </w:tc>
      </w:tr>
      <w:tr w:rsidR="000E2642" w:rsidRPr="000E2642" w14:paraId="0B2BA962" w14:textId="77777777" w:rsidTr="000E2642">
        <w:tc>
          <w:tcPr>
            <w:tcW w:w="4814" w:type="dxa"/>
            <w:shd w:val="clear" w:color="auto" w:fill="EEEEED"/>
          </w:tcPr>
          <w:p w14:paraId="21B6C4E2"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7BABDC34"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Consorci AOC.</w:t>
            </w:r>
          </w:p>
        </w:tc>
      </w:tr>
      <w:tr w:rsidR="000E2642" w:rsidRPr="000E2642" w14:paraId="624D39F6" w14:textId="77777777" w:rsidTr="000E2642">
        <w:tc>
          <w:tcPr>
            <w:tcW w:w="4814" w:type="dxa"/>
            <w:shd w:val="clear" w:color="auto" w:fill="EEEEED"/>
          </w:tcPr>
          <w:p w14:paraId="250DDD0F"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1FE654BA"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 i Consorci AOC.</w:t>
            </w:r>
          </w:p>
        </w:tc>
      </w:tr>
      <w:tr w:rsidR="000E2642" w:rsidRPr="000E2642" w14:paraId="7DD1FD71" w14:textId="77777777" w:rsidTr="000E2642">
        <w:tc>
          <w:tcPr>
            <w:tcW w:w="4814" w:type="dxa"/>
            <w:shd w:val="clear" w:color="auto" w:fill="EEEEED"/>
          </w:tcPr>
          <w:p w14:paraId="47B57CC4"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18804259"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 haurà de designar l’òrgan o departament competent d’acord amb les funcions que té atribuïdes; per exemple, podria ser l’àrea d’auditoria interna o de sistemes d’informació. En cas que l’ens local</w:t>
            </w:r>
            <w:r w:rsidRPr="000E2642" w:rsidDel="006B4614">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w:t>
            </w:r>
          </w:p>
          <w:p w14:paraId="0B7E0D54"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i/>
                <w:iCs/>
                <w:sz w:val="20"/>
              </w:rPr>
              <w:t>En el cas què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 xml:space="preserve">atribueixi la funció de control de qualitat i d’auditoria a la Oficina d’Atenció Ciutadana, aquesta actuarà com a òrgan executor sota la supervisió de la Secretaria General, la qual tindrà la consideració d’òrgan responsable.   </w:t>
            </w:r>
          </w:p>
        </w:tc>
      </w:tr>
      <w:tr w:rsidR="000E2642" w:rsidRPr="000E2642" w14:paraId="48E88BA2" w14:textId="77777777" w:rsidTr="000E2642">
        <w:tc>
          <w:tcPr>
            <w:tcW w:w="4814" w:type="dxa"/>
            <w:shd w:val="clear" w:color="auto" w:fill="EEEEED"/>
          </w:tcPr>
          <w:p w14:paraId="7BF4E58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a efectes d’impugnació</w:t>
            </w:r>
          </w:p>
        </w:tc>
        <w:tc>
          <w:tcPr>
            <w:tcW w:w="4814" w:type="dxa"/>
          </w:tcPr>
          <w:p w14:paraId="7D15D064"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 xml:space="preserve">No aplica, ja que aquesta actuació consisteix en un acte de </w:t>
            </w:r>
            <w:r w:rsidRPr="000E2642">
              <w:rPr>
                <w:rFonts w:ascii="Arial" w:eastAsia="Aptos" w:hAnsi="Arial" w:cs="Times New Roman"/>
                <w:b/>
                <w:bCs/>
                <w:i/>
                <w:iCs/>
                <w:sz w:val="20"/>
              </w:rPr>
              <w:t>mer tràmit</w:t>
            </w:r>
            <w:r w:rsidRPr="000E2642">
              <w:rPr>
                <w:rFonts w:ascii="Arial" w:eastAsia="Aptos" w:hAnsi="Arial" w:cs="Times New Roman"/>
                <w:i/>
                <w:iCs/>
                <w:sz w:val="20"/>
              </w:rPr>
              <w:t xml:space="preserve"> respecte del qual no s’admeten impugnacions, sense perjudici dels recursos que siguin procedents contra l’eventual resolució dictada en el marc del procediment administratiu, de conformitat amb la normativa vigent. </w:t>
            </w:r>
          </w:p>
        </w:tc>
      </w:tr>
      <w:tr w:rsidR="000E2642" w:rsidRPr="000E2642" w14:paraId="6B4CE1B6" w14:textId="77777777" w:rsidTr="000E2642">
        <w:tc>
          <w:tcPr>
            <w:tcW w:w="4814" w:type="dxa"/>
            <w:shd w:val="clear" w:color="auto" w:fill="EEEEED"/>
          </w:tcPr>
          <w:p w14:paraId="1C4190B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1A5934D7"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Eina e-Tram i EACAT del Consorci AOC, integrada a l’eina de registre de la Diputació de Barcelona.</w:t>
            </w:r>
          </w:p>
        </w:tc>
      </w:tr>
      <w:tr w:rsidR="000E2642" w:rsidRPr="000E2642" w14:paraId="22CC82A8" w14:textId="77777777" w:rsidTr="000E2642">
        <w:tc>
          <w:tcPr>
            <w:tcW w:w="4814" w:type="dxa"/>
            <w:shd w:val="clear" w:color="auto" w:fill="EEEEED"/>
          </w:tcPr>
          <w:p w14:paraId="7F7BF980"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521FA367"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Nivell MIG de seguretat.</w:t>
            </w:r>
          </w:p>
        </w:tc>
      </w:tr>
      <w:tr w:rsidR="000E2642" w:rsidRPr="000E2642" w14:paraId="004F5362" w14:textId="77777777" w:rsidTr="000E2642">
        <w:tc>
          <w:tcPr>
            <w:tcW w:w="4814" w:type="dxa"/>
            <w:shd w:val="clear" w:color="auto" w:fill="EEEEED"/>
          </w:tcPr>
          <w:p w14:paraId="1ABD318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67213731" w14:textId="77777777" w:rsidR="000E2642" w:rsidRPr="000E2642" w:rsidRDefault="000E2642" w:rsidP="000E2642">
            <w:pPr>
              <w:spacing w:before="120" w:after="120" w:line="288" w:lineRule="auto"/>
              <w:jc w:val="both"/>
              <w:rPr>
                <w:rFonts w:ascii="Arial" w:eastAsia="Aptos" w:hAnsi="Arial" w:cs="Times New Roman"/>
                <w:color w:val="000000"/>
                <w:sz w:val="20"/>
              </w:rPr>
            </w:pPr>
            <w:r w:rsidRPr="000E2642">
              <w:rPr>
                <w:rFonts w:ascii="Arial" w:eastAsia="Aptos" w:hAnsi="Arial" w:cs="Times New Roman"/>
                <w:sz w:val="20"/>
              </w:rPr>
              <w:t>L’ens local</w:t>
            </w:r>
            <w:r w:rsidRPr="000E2642">
              <w:rPr>
                <w:rFonts w:ascii="Arial" w:eastAsia="Aptos" w:hAnsi="Arial" w:cs="Times New Roman"/>
                <w:color w:val="000000"/>
                <w:sz w:val="20"/>
              </w:rPr>
              <w:t xml:space="preserve"> durà a terme un control biennal del correcte funcionament del sistema d'informació, mitjançant la comprovació </w:t>
            </w:r>
            <w:r w:rsidRPr="000E2642">
              <w:rPr>
                <w:rFonts w:ascii="Arial" w:eastAsia="Aptos" w:hAnsi="Arial" w:cs="Times New Roman"/>
                <w:sz w:val="20"/>
              </w:rPr>
              <w:t xml:space="preserve">d’entre el 2 i el 5% </w:t>
            </w:r>
            <w:r w:rsidRPr="000E2642">
              <w:rPr>
                <w:rFonts w:ascii="Arial" w:eastAsia="Aptos" w:hAnsi="Arial" w:cs="Times New Roman"/>
                <w:color w:val="000000"/>
                <w:sz w:val="20"/>
              </w:rPr>
              <w:t xml:space="preserve"> de les evidències d’inscripció i justificants generats de manera automatitzada durant el mes. En cas que aquest percentatge no permeti obtenir una mostra representativa, es revisarà un nombre suficient de documents que garanteixi un mostreig significatiu.</w:t>
            </w:r>
          </w:p>
        </w:tc>
      </w:tr>
      <w:tr w:rsidR="000E2642" w:rsidRPr="000E2642" w14:paraId="56E34205" w14:textId="77777777" w:rsidTr="000E2642">
        <w:tc>
          <w:tcPr>
            <w:tcW w:w="4814" w:type="dxa"/>
            <w:shd w:val="clear" w:color="auto" w:fill="EEEEED"/>
          </w:tcPr>
          <w:p w14:paraId="7E3E7E6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3E83871D"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732BDB0B" w14:textId="77777777" w:rsidTr="000E2642">
        <w:tc>
          <w:tcPr>
            <w:tcW w:w="4814" w:type="dxa"/>
            <w:shd w:val="clear" w:color="auto" w:fill="EEEEED"/>
          </w:tcPr>
          <w:p w14:paraId="6768958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323D4279"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Verificador de documents electrònics disponible a la Seu electrònica de l’ens local</w:t>
            </w:r>
            <w:r w:rsidRPr="000E2642" w:rsidDel="00627289">
              <w:rPr>
                <w:rFonts w:ascii="Arial" w:eastAsia="Aptos" w:hAnsi="Arial" w:cs="Times New Roman"/>
                <w:sz w:val="20"/>
              </w:rPr>
              <w:t xml:space="preserve"> </w:t>
            </w:r>
            <w:r w:rsidRPr="000E2642">
              <w:rPr>
                <w:rFonts w:ascii="Arial" w:eastAsia="Aptos" w:hAnsi="Arial" w:cs="Times New Roman"/>
                <w:sz w:val="20"/>
              </w:rPr>
              <w:t>corresponent.</w:t>
            </w:r>
          </w:p>
        </w:tc>
      </w:tr>
    </w:tbl>
    <w:p w14:paraId="747F32F3" w14:textId="77777777" w:rsidR="000E2642" w:rsidRPr="000E2642" w:rsidRDefault="000E2642" w:rsidP="000E2642">
      <w:pPr>
        <w:spacing w:before="120" w:after="120" w:line="288" w:lineRule="auto"/>
        <w:jc w:val="both"/>
        <w:rPr>
          <w:rFonts w:ascii="Arial" w:eastAsia="Aptos" w:hAnsi="Arial" w:cs="Times New Roman"/>
          <w:b/>
          <w:bCs/>
          <w:szCs w:val="24"/>
        </w:rPr>
      </w:pPr>
    </w:p>
    <w:p w14:paraId="4ED27B27" w14:textId="77777777" w:rsidR="000E2642" w:rsidRPr="000E2642" w:rsidRDefault="000E2642" w:rsidP="000E2642">
      <w:pPr>
        <w:spacing w:before="120" w:after="120" w:line="288" w:lineRule="auto"/>
        <w:jc w:val="both"/>
        <w:rPr>
          <w:rFonts w:ascii="Arial" w:eastAsia="Aptos" w:hAnsi="Arial" w:cs="Times New Roman"/>
          <w:b/>
          <w:bCs/>
          <w:szCs w:val="24"/>
        </w:rPr>
      </w:pPr>
    </w:p>
    <w:p w14:paraId="7BCB7024"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b/>
          <w:bCs/>
          <w:szCs w:val="24"/>
        </w:rPr>
        <w:t>Expedició automatitzada de volants de padró</w:t>
      </w:r>
    </w:p>
    <w:tbl>
      <w:tblPr>
        <w:tblStyle w:val="Taulaambquadrcula"/>
        <w:tblW w:w="0" w:type="auto"/>
        <w:tblLook w:val="04A0" w:firstRow="1" w:lastRow="0" w:firstColumn="1" w:lastColumn="0" w:noHBand="0" w:noVBand="1"/>
      </w:tblPr>
      <w:tblGrid>
        <w:gridCol w:w="4260"/>
        <w:gridCol w:w="4234"/>
      </w:tblGrid>
      <w:tr w:rsidR="000E2642" w:rsidRPr="000E2642" w14:paraId="4BCCF999" w14:textId="77777777" w:rsidTr="000E2642">
        <w:tc>
          <w:tcPr>
            <w:tcW w:w="4814" w:type="dxa"/>
            <w:shd w:val="clear" w:color="auto" w:fill="EEEEED"/>
          </w:tcPr>
          <w:p w14:paraId="469A014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Identificació del procediment </w:t>
            </w:r>
          </w:p>
        </w:tc>
        <w:tc>
          <w:tcPr>
            <w:tcW w:w="4814" w:type="dxa"/>
          </w:tcPr>
          <w:p w14:paraId="1D2FBF5C"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Expedició automatitzada de volants de padró.</w:t>
            </w:r>
          </w:p>
        </w:tc>
      </w:tr>
      <w:tr w:rsidR="000E2642" w:rsidRPr="000E2642" w14:paraId="1DEAC0A5" w14:textId="77777777" w:rsidTr="000E2642">
        <w:tc>
          <w:tcPr>
            <w:tcW w:w="4814" w:type="dxa"/>
            <w:shd w:val="clear" w:color="auto" w:fill="EEEEED"/>
          </w:tcPr>
          <w:p w14:paraId="11903FDF"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Finalitat  </w:t>
            </w:r>
          </w:p>
        </w:tc>
        <w:tc>
          <w:tcPr>
            <w:tcW w:w="4814" w:type="dxa"/>
          </w:tcPr>
          <w:p w14:paraId="65EF06F5"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 xml:space="preserve">Generació automàtica del document de volant de padró, que acrediti la residència d’una persona en el municipi i el seu domicili habitual.  </w:t>
            </w:r>
          </w:p>
        </w:tc>
      </w:tr>
      <w:tr w:rsidR="000E2642" w:rsidRPr="000E2642" w14:paraId="0C0B3AB0" w14:textId="77777777" w:rsidTr="000E2642">
        <w:tc>
          <w:tcPr>
            <w:tcW w:w="4814" w:type="dxa"/>
            <w:shd w:val="clear" w:color="auto" w:fill="EEEEED"/>
          </w:tcPr>
          <w:p w14:paraId="51ED3309"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13CBC9D9"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Gabinet d’Innovació, Integritat i Transformació Digital Local (GIITDL), Gerència de Serveis d’Assistència al Govern Local i Consorci AOC</w:t>
            </w:r>
          </w:p>
        </w:tc>
      </w:tr>
      <w:tr w:rsidR="000E2642" w:rsidRPr="000E2642" w14:paraId="22F92F0C" w14:textId="77777777" w:rsidTr="000E2642">
        <w:tc>
          <w:tcPr>
            <w:tcW w:w="4814" w:type="dxa"/>
            <w:shd w:val="clear" w:color="auto" w:fill="EEEEED"/>
          </w:tcPr>
          <w:p w14:paraId="25D735E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4C3B88BA"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 i Consorci AOC.</w:t>
            </w:r>
          </w:p>
        </w:tc>
      </w:tr>
      <w:tr w:rsidR="000E2642" w:rsidRPr="000E2642" w14:paraId="74F0EF8D" w14:textId="77777777" w:rsidTr="000E2642">
        <w:tc>
          <w:tcPr>
            <w:tcW w:w="4814" w:type="dxa"/>
            <w:shd w:val="clear" w:color="auto" w:fill="EEEEED"/>
          </w:tcPr>
          <w:p w14:paraId="4C8EB34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1980956B"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 haurà de designar l’òrgan o departament competent d’acord amb les funcions que té atribuïdes; per exemple, podria ser l’àrea d’auditoria interna o de sistemes d’informació. En cas que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 xml:space="preserve">.  </w:t>
            </w:r>
          </w:p>
        </w:tc>
      </w:tr>
      <w:tr w:rsidR="000E2642" w:rsidRPr="000E2642" w14:paraId="099D177C" w14:textId="77777777" w:rsidTr="000E2642">
        <w:tc>
          <w:tcPr>
            <w:tcW w:w="4814" w:type="dxa"/>
            <w:shd w:val="clear" w:color="auto" w:fill="EEEEED"/>
          </w:tcPr>
          <w:p w14:paraId="5A22F194"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a efectes d’impugnació</w:t>
            </w:r>
          </w:p>
        </w:tc>
        <w:tc>
          <w:tcPr>
            <w:tcW w:w="4814" w:type="dxa"/>
          </w:tcPr>
          <w:p w14:paraId="099A9043"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 xml:space="preserve">No aplica, ja que aquesta actuació consisteix en un acte de </w:t>
            </w:r>
            <w:r w:rsidRPr="000E2642">
              <w:rPr>
                <w:rFonts w:ascii="Arial" w:eastAsia="Aptos" w:hAnsi="Arial" w:cs="Times New Roman"/>
                <w:b/>
                <w:bCs/>
                <w:i/>
                <w:iCs/>
                <w:sz w:val="20"/>
              </w:rPr>
              <w:t>mer tràmit</w:t>
            </w:r>
            <w:r w:rsidRPr="000E2642">
              <w:rPr>
                <w:rFonts w:ascii="Arial" w:eastAsia="Aptos" w:hAnsi="Arial" w:cs="Times New Roman"/>
                <w:i/>
                <w:iCs/>
                <w:sz w:val="20"/>
              </w:rPr>
              <w:t xml:space="preserve"> respecte del qual no s’admeten impugnacions, sense perjudici dels recursos que siguin procedents contra l’eventual resolució dictada en el marc del procediment administratiu, de conformitat amb la normativa vigent. </w:t>
            </w:r>
          </w:p>
        </w:tc>
      </w:tr>
      <w:tr w:rsidR="000E2642" w:rsidRPr="000E2642" w14:paraId="11C132D8" w14:textId="77777777" w:rsidTr="000E2642">
        <w:tc>
          <w:tcPr>
            <w:tcW w:w="4814" w:type="dxa"/>
            <w:shd w:val="clear" w:color="auto" w:fill="EEEEED"/>
          </w:tcPr>
          <w:p w14:paraId="6A9AABEA"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4AC20EDE"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Padró, Gestor d’expedients i Carpeta ciutadana.</w:t>
            </w:r>
          </w:p>
        </w:tc>
      </w:tr>
      <w:tr w:rsidR="000E2642" w:rsidRPr="000E2642" w14:paraId="766D0594" w14:textId="77777777" w:rsidTr="000E2642">
        <w:tc>
          <w:tcPr>
            <w:tcW w:w="4814" w:type="dxa"/>
            <w:shd w:val="clear" w:color="auto" w:fill="EEEEED"/>
          </w:tcPr>
          <w:p w14:paraId="3BC833EE"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0A7CF26D"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Nivell MIG de seguretat.</w:t>
            </w:r>
          </w:p>
        </w:tc>
      </w:tr>
      <w:tr w:rsidR="000E2642" w:rsidRPr="000E2642" w14:paraId="2F8214ED" w14:textId="77777777" w:rsidTr="000E2642">
        <w:tc>
          <w:tcPr>
            <w:tcW w:w="4814" w:type="dxa"/>
            <w:shd w:val="clear" w:color="auto" w:fill="EEEEED"/>
          </w:tcPr>
          <w:p w14:paraId="4F7BF1A1"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60F198DC"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L’ens local</w:t>
            </w:r>
            <w:r w:rsidRPr="000E2642" w:rsidDel="00627289">
              <w:rPr>
                <w:rFonts w:ascii="Arial" w:eastAsia="Aptos" w:hAnsi="Arial" w:cs="Times New Roman"/>
                <w:sz w:val="20"/>
              </w:rPr>
              <w:t xml:space="preserve"> </w:t>
            </w:r>
            <w:r w:rsidRPr="000E2642">
              <w:rPr>
                <w:rFonts w:ascii="Arial" w:eastAsia="Aptos" w:hAnsi="Arial" w:cs="Times New Roman"/>
                <w:color w:val="000000"/>
                <w:sz w:val="20"/>
              </w:rPr>
              <w:t xml:space="preserve">durà a terme un control biennal del correcte funcionament del sistema d'informació, mitjançant la comprovació </w:t>
            </w:r>
            <w:r w:rsidRPr="000E2642">
              <w:rPr>
                <w:rFonts w:ascii="Arial" w:eastAsia="Aptos" w:hAnsi="Arial" w:cs="Times New Roman"/>
                <w:sz w:val="20"/>
              </w:rPr>
              <w:t>d’entre el 2 i el 5%</w:t>
            </w:r>
            <w:r w:rsidRPr="000E2642">
              <w:rPr>
                <w:rFonts w:ascii="Arial" w:eastAsia="Aptos" w:hAnsi="Arial" w:cs="Times New Roman"/>
                <w:color w:val="000000"/>
                <w:sz w:val="20"/>
              </w:rPr>
              <w:t>dels volants generats de manera automatitzada durant el mes. En cas que aquest percentatge no permeti obtenir una mostra representativa, es revisarà un nombre suficient de volants que garanteixi un mostreig significatiu.</w:t>
            </w:r>
          </w:p>
        </w:tc>
      </w:tr>
      <w:tr w:rsidR="000E2642" w:rsidRPr="000E2642" w14:paraId="767B729E" w14:textId="77777777" w:rsidTr="000E2642">
        <w:tc>
          <w:tcPr>
            <w:tcW w:w="4814" w:type="dxa"/>
            <w:shd w:val="clear" w:color="auto" w:fill="EEEEED"/>
          </w:tcPr>
          <w:p w14:paraId="2C699C3E"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6A9BCFB0"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10D74361" w14:textId="77777777" w:rsidTr="000E2642">
        <w:tc>
          <w:tcPr>
            <w:tcW w:w="4814" w:type="dxa"/>
            <w:shd w:val="clear" w:color="auto" w:fill="EEEEED"/>
          </w:tcPr>
          <w:p w14:paraId="78E915E0"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20F92398"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Verificador de documents electrònics disponible a la Seu electrònica de l’ens local</w:t>
            </w:r>
            <w:r w:rsidRPr="000E2642" w:rsidDel="00627289">
              <w:rPr>
                <w:rFonts w:ascii="Arial" w:eastAsia="Aptos" w:hAnsi="Arial" w:cs="Times New Roman"/>
                <w:sz w:val="20"/>
              </w:rPr>
              <w:t xml:space="preserve"> </w:t>
            </w:r>
            <w:r w:rsidRPr="000E2642">
              <w:rPr>
                <w:rFonts w:ascii="Arial" w:eastAsia="Aptos" w:hAnsi="Arial" w:cs="Times New Roman"/>
                <w:sz w:val="20"/>
              </w:rPr>
              <w:t>corresponent.</w:t>
            </w:r>
          </w:p>
        </w:tc>
      </w:tr>
    </w:tbl>
    <w:p w14:paraId="2D40ACD1" w14:textId="77777777" w:rsidR="000E2642" w:rsidRPr="000E2642" w:rsidRDefault="000E2642" w:rsidP="000E2642">
      <w:pPr>
        <w:spacing w:before="120" w:after="120" w:line="288" w:lineRule="auto"/>
        <w:jc w:val="both"/>
        <w:rPr>
          <w:rFonts w:ascii="Arial" w:eastAsia="Aptos" w:hAnsi="Arial" w:cs="Times New Roman"/>
          <w:b/>
          <w:bCs/>
          <w:szCs w:val="24"/>
        </w:rPr>
      </w:pPr>
    </w:p>
    <w:p w14:paraId="253299D5" w14:textId="77777777" w:rsidR="000E2642" w:rsidRPr="000E2642" w:rsidRDefault="000E2642" w:rsidP="000E2642">
      <w:pPr>
        <w:spacing w:before="120" w:after="120" w:line="288" w:lineRule="auto"/>
        <w:jc w:val="both"/>
        <w:rPr>
          <w:rFonts w:ascii="Arial" w:eastAsia="Aptos" w:hAnsi="Arial" w:cs="Times New Roman"/>
          <w:b/>
          <w:bCs/>
          <w:szCs w:val="24"/>
        </w:rPr>
      </w:pPr>
    </w:p>
    <w:p w14:paraId="214433EF"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b/>
          <w:bCs/>
          <w:szCs w:val="24"/>
        </w:rPr>
        <w:t>Expedició automàtica de certificats de padró</w:t>
      </w:r>
    </w:p>
    <w:tbl>
      <w:tblPr>
        <w:tblStyle w:val="Taulaambquadrcula"/>
        <w:tblW w:w="0" w:type="auto"/>
        <w:tblLook w:val="04A0" w:firstRow="1" w:lastRow="0" w:firstColumn="1" w:lastColumn="0" w:noHBand="0" w:noVBand="1"/>
      </w:tblPr>
      <w:tblGrid>
        <w:gridCol w:w="4260"/>
        <w:gridCol w:w="4234"/>
      </w:tblGrid>
      <w:tr w:rsidR="000E2642" w:rsidRPr="000E2642" w14:paraId="49D2A714" w14:textId="77777777" w:rsidTr="000E2642">
        <w:tc>
          <w:tcPr>
            <w:tcW w:w="4814" w:type="dxa"/>
            <w:shd w:val="clear" w:color="auto" w:fill="EEEEED"/>
          </w:tcPr>
          <w:p w14:paraId="50890A1A"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Identificació del procediment </w:t>
            </w:r>
          </w:p>
        </w:tc>
        <w:tc>
          <w:tcPr>
            <w:tcW w:w="4814" w:type="dxa"/>
          </w:tcPr>
          <w:p w14:paraId="34555CB7"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Expedició automàtica de certificats de padró.</w:t>
            </w:r>
          </w:p>
        </w:tc>
      </w:tr>
      <w:tr w:rsidR="000E2642" w:rsidRPr="000E2642" w14:paraId="4579C8C9" w14:textId="77777777" w:rsidTr="000E2642">
        <w:tc>
          <w:tcPr>
            <w:tcW w:w="4814" w:type="dxa"/>
            <w:shd w:val="clear" w:color="auto" w:fill="EEEEED"/>
          </w:tcPr>
          <w:p w14:paraId="316098DC"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Finalitat  </w:t>
            </w:r>
          </w:p>
        </w:tc>
        <w:tc>
          <w:tcPr>
            <w:tcW w:w="4814" w:type="dxa"/>
          </w:tcPr>
          <w:p w14:paraId="61D50DA8"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 xml:space="preserve">Generació automàtica del certificat de padró municipal, que acrediti la residència d’una persona en el municipi i el seu domicili habitual.  </w:t>
            </w:r>
          </w:p>
        </w:tc>
      </w:tr>
      <w:tr w:rsidR="000E2642" w:rsidRPr="000E2642" w14:paraId="70BA7B15" w14:textId="77777777" w:rsidTr="000E2642">
        <w:tc>
          <w:tcPr>
            <w:tcW w:w="4814" w:type="dxa"/>
            <w:shd w:val="clear" w:color="auto" w:fill="EEEEED"/>
          </w:tcPr>
          <w:p w14:paraId="6C18B04B"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0A300EF5"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Gabinet d’Innovació, Integritat i Transformació Digital Local (GIITDL) i Gerència de Serveis d’Assistència al Govern Local.</w:t>
            </w:r>
          </w:p>
        </w:tc>
      </w:tr>
      <w:tr w:rsidR="000E2642" w:rsidRPr="000E2642" w14:paraId="7A220724" w14:textId="77777777" w:rsidTr="000E2642">
        <w:tc>
          <w:tcPr>
            <w:tcW w:w="4814" w:type="dxa"/>
            <w:shd w:val="clear" w:color="auto" w:fill="EEEEED"/>
          </w:tcPr>
          <w:p w14:paraId="3D10C9AB"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48157478"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w:t>
            </w:r>
          </w:p>
        </w:tc>
      </w:tr>
      <w:tr w:rsidR="000E2642" w:rsidRPr="000E2642" w14:paraId="69C307BE" w14:textId="77777777" w:rsidTr="000E2642">
        <w:tc>
          <w:tcPr>
            <w:tcW w:w="4814" w:type="dxa"/>
            <w:shd w:val="clear" w:color="auto" w:fill="EEEEED"/>
          </w:tcPr>
          <w:p w14:paraId="0678F15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68CF0A17"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i/>
                <w:iCs/>
                <w:sz w:val="20"/>
              </w:rPr>
              <w:t>Identificació de l’òrgan de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 haurà de designar l’òrgan competent d’acord amb les funcions que té atribuïdes; per exemple, podria ser l’àrea d’auditoria interna o de sistemes d’informació. En cas que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 xml:space="preserve">.  </w:t>
            </w:r>
          </w:p>
        </w:tc>
      </w:tr>
      <w:tr w:rsidR="000E2642" w:rsidRPr="000E2642" w14:paraId="40EFC7DF" w14:textId="77777777" w:rsidTr="000E2642">
        <w:tc>
          <w:tcPr>
            <w:tcW w:w="4814" w:type="dxa"/>
            <w:shd w:val="clear" w:color="auto" w:fill="EEEEED"/>
          </w:tcPr>
          <w:p w14:paraId="7A0CF9BC"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a efectes d’impugnació</w:t>
            </w:r>
          </w:p>
        </w:tc>
        <w:tc>
          <w:tcPr>
            <w:tcW w:w="4814" w:type="dxa"/>
          </w:tcPr>
          <w:p w14:paraId="5ED588D9"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 xml:space="preserve">No aplica, ja que aquesta actuació consisteix en un acte de </w:t>
            </w:r>
            <w:r w:rsidRPr="000E2642">
              <w:rPr>
                <w:rFonts w:ascii="Arial" w:eastAsia="Aptos" w:hAnsi="Arial" w:cs="Times New Roman"/>
                <w:b/>
                <w:bCs/>
                <w:i/>
                <w:iCs/>
                <w:sz w:val="20"/>
              </w:rPr>
              <w:t>mer tràmit</w:t>
            </w:r>
            <w:r w:rsidRPr="000E2642">
              <w:rPr>
                <w:rFonts w:ascii="Arial" w:eastAsia="Aptos" w:hAnsi="Arial" w:cs="Times New Roman"/>
                <w:i/>
                <w:iCs/>
                <w:sz w:val="20"/>
              </w:rPr>
              <w:t xml:space="preserve"> respecte del qual no s’admeten impugnacions, sense perjudici dels recursos que siguin procedents contra l’eventual resolució dictada en el marc del procediment administratiu, de conformitat amb la normativa vigent. </w:t>
            </w:r>
          </w:p>
        </w:tc>
      </w:tr>
      <w:tr w:rsidR="000E2642" w:rsidRPr="000E2642" w14:paraId="729B8033" w14:textId="77777777" w:rsidTr="000E2642">
        <w:tc>
          <w:tcPr>
            <w:tcW w:w="4814" w:type="dxa"/>
            <w:shd w:val="clear" w:color="auto" w:fill="EEEEED"/>
          </w:tcPr>
          <w:p w14:paraId="49D3841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527F242C"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Padró i Gestor d’expedients.</w:t>
            </w:r>
          </w:p>
        </w:tc>
      </w:tr>
      <w:tr w:rsidR="000E2642" w:rsidRPr="000E2642" w14:paraId="4D541162" w14:textId="77777777" w:rsidTr="000E2642">
        <w:tc>
          <w:tcPr>
            <w:tcW w:w="4814" w:type="dxa"/>
            <w:shd w:val="clear" w:color="auto" w:fill="EEEEED"/>
          </w:tcPr>
          <w:p w14:paraId="52922B0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4C8960D1"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Nivell MIG de seguretat.</w:t>
            </w:r>
          </w:p>
        </w:tc>
      </w:tr>
      <w:tr w:rsidR="000E2642" w:rsidRPr="000E2642" w14:paraId="5BEA15A2" w14:textId="77777777" w:rsidTr="000E2642">
        <w:tc>
          <w:tcPr>
            <w:tcW w:w="4814" w:type="dxa"/>
            <w:shd w:val="clear" w:color="auto" w:fill="EEEEED"/>
          </w:tcPr>
          <w:p w14:paraId="2D2BC62D"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035E8391"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L’ens local</w:t>
            </w:r>
            <w:r w:rsidRPr="000E2642" w:rsidDel="00627289">
              <w:rPr>
                <w:rFonts w:ascii="Arial" w:eastAsia="Aptos" w:hAnsi="Arial" w:cs="Times New Roman"/>
                <w:sz w:val="20"/>
              </w:rPr>
              <w:t xml:space="preserve"> </w:t>
            </w:r>
            <w:r w:rsidRPr="000E2642">
              <w:rPr>
                <w:rFonts w:ascii="Arial" w:eastAsia="Aptos" w:hAnsi="Arial" w:cs="Times New Roman"/>
                <w:color w:val="000000"/>
                <w:sz w:val="20"/>
              </w:rPr>
              <w:t xml:space="preserve">durà a terme un control biennal del correcte funcionament del sistema d'informació, mitjançant la comprovació </w:t>
            </w:r>
            <w:r w:rsidRPr="000E2642">
              <w:rPr>
                <w:rFonts w:ascii="Arial" w:eastAsia="Aptos" w:hAnsi="Arial" w:cs="Times New Roman"/>
                <w:sz w:val="20"/>
              </w:rPr>
              <w:t>d’entre el 2 i el 5%</w:t>
            </w:r>
            <w:r w:rsidRPr="000E2642">
              <w:rPr>
                <w:rFonts w:ascii="Arial" w:eastAsia="Aptos" w:hAnsi="Arial" w:cs="Times New Roman"/>
                <w:color w:val="000000"/>
                <w:sz w:val="20"/>
              </w:rPr>
              <w:t xml:space="preserve"> dels certificats  generats de manera automatitzada durant el mes. En cas que aquest percentatge no permeti obtenir una mostra representativa, es revisarà un nombre suficient de certificats que garanteixi un mostreig significatiu.</w:t>
            </w:r>
          </w:p>
        </w:tc>
      </w:tr>
      <w:tr w:rsidR="000E2642" w:rsidRPr="000E2642" w14:paraId="5E7FB9F8" w14:textId="77777777" w:rsidTr="000E2642">
        <w:tc>
          <w:tcPr>
            <w:tcW w:w="4814" w:type="dxa"/>
            <w:shd w:val="clear" w:color="auto" w:fill="EEEEED"/>
          </w:tcPr>
          <w:p w14:paraId="3E4CDE6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25FC6371"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50F55B09" w14:textId="77777777" w:rsidTr="000E2642">
        <w:tc>
          <w:tcPr>
            <w:tcW w:w="4814" w:type="dxa"/>
            <w:shd w:val="clear" w:color="auto" w:fill="EEEEED"/>
          </w:tcPr>
          <w:p w14:paraId="650E49B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702EDD86"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Verificador de documents electrònics disponible a la Seu electrònica de l’ens local</w:t>
            </w:r>
            <w:r w:rsidRPr="000E2642" w:rsidDel="00627289">
              <w:rPr>
                <w:rFonts w:ascii="Arial" w:eastAsia="Aptos" w:hAnsi="Arial" w:cs="Times New Roman"/>
                <w:sz w:val="20"/>
              </w:rPr>
              <w:t xml:space="preserve"> </w:t>
            </w:r>
            <w:r w:rsidRPr="000E2642">
              <w:rPr>
                <w:rFonts w:ascii="Arial" w:eastAsia="Aptos" w:hAnsi="Arial" w:cs="Times New Roman"/>
                <w:sz w:val="20"/>
              </w:rPr>
              <w:t>corresponent.</w:t>
            </w:r>
          </w:p>
        </w:tc>
      </w:tr>
    </w:tbl>
    <w:p w14:paraId="6FB23DC3" w14:textId="77777777" w:rsidR="000E2642" w:rsidRPr="000E2642" w:rsidRDefault="000E2642" w:rsidP="000E2642">
      <w:pPr>
        <w:spacing w:before="120" w:after="120" w:line="288" w:lineRule="auto"/>
        <w:jc w:val="both"/>
        <w:rPr>
          <w:rFonts w:ascii="Arial" w:eastAsia="Aptos" w:hAnsi="Arial" w:cs="Times New Roman"/>
          <w:b/>
          <w:bCs/>
          <w:szCs w:val="24"/>
        </w:rPr>
      </w:pPr>
    </w:p>
    <w:p w14:paraId="23F84559" w14:textId="77777777" w:rsidR="000E2642" w:rsidRPr="000E2642" w:rsidRDefault="000E2642" w:rsidP="000E2642">
      <w:pPr>
        <w:spacing w:before="120" w:after="120" w:line="288" w:lineRule="auto"/>
        <w:jc w:val="both"/>
        <w:rPr>
          <w:rFonts w:ascii="Arial" w:eastAsia="Aptos" w:hAnsi="Arial" w:cs="Times New Roman"/>
          <w:b/>
          <w:bCs/>
          <w:szCs w:val="24"/>
        </w:rPr>
      </w:pPr>
    </w:p>
    <w:p w14:paraId="06892334"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b/>
          <w:bCs/>
          <w:szCs w:val="24"/>
        </w:rPr>
        <w:t xml:space="preserve">Emissió de l’informe de pobresa energètica </w:t>
      </w:r>
    </w:p>
    <w:tbl>
      <w:tblPr>
        <w:tblStyle w:val="Taulaambquadrcula"/>
        <w:tblW w:w="0" w:type="auto"/>
        <w:tblLook w:val="04A0" w:firstRow="1" w:lastRow="0" w:firstColumn="1" w:lastColumn="0" w:noHBand="0" w:noVBand="1"/>
      </w:tblPr>
      <w:tblGrid>
        <w:gridCol w:w="4244"/>
        <w:gridCol w:w="4250"/>
      </w:tblGrid>
      <w:tr w:rsidR="000E2642" w:rsidRPr="000E2642" w14:paraId="51CC905A" w14:textId="77777777" w:rsidTr="000E2642">
        <w:tc>
          <w:tcPr>
            <w:tcW w:w="4814" w:type="dxa"/>
            <w:shd w:val="clear" w:color="auto" w:fill="EEEEED"/>
          </w:tcPr>
          <w:p w14:paraId="56183A6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Identificació del procediment </w:t>
            </w:r>
          </w:p>
        </w:tc>
        <w:tc>
          <w:tcPr>
            <w:tcW w:w="4814" w:type="dxa"/>
          </w:tcPr>
          <w:p w14:paraId="7A84C027"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Emissió de l’informe de pobresa energètica.</w:t>
            </w:r>
          </w:p>
        </w:tc>
      </w:tr>
      <w:tr w:rsidR="000E2642" w:rsidRPr="000E2642" w14:paraId="17D0E8C7" w14:textId="77777777" w:rsidTr="000E2642">
        <w:tc>
          <w:tcPr>
            <w:tcW w:w="4814" w:type="dxa"/>
            <w:shd w:val="clear" w:color="auto" w:fill="EEEEED"/>
          </w:tcPr>
          <w:p w14:paraId="2FCAB40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Descripció i finalitat  </w:t>
            </w:r>
          </w:p>
        </w:tc>
        <w:tc>
          <w:tcPr>
            <w:tcW w:w="4814" w:type="dxa"/>
          </w:tcPr>
          <w:p w14:paraId="0E69102B"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Emissió de l’informe que acredita la situació de pobresa energètica de persones o unitats familiars en risc d’exclusió residencial i permet la sol·licitud de beneficis vinculats. </w:t>
            </w:r>
          </w:p>
          <w:p w14:paraId="6F9DE7C2"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 xml:space="preserve">El procés de verificació de dades és automatitzat i l’informe determina el nivell de vulnerabilitat econòmica de manera automàtica, i sense revisió humana, a partir dels barems establerts pel Consorci AOC. S’automatitza, per tant, una declaració de voluntat de l’Administració. </w:t>
            </w:r>
          </w:p>
        </w:tc>
      </w:tr>
      <w:tr w:rsidR="000E2642" w:rsidRPr="000E2642" w14:paraId="39B0B76D" w14:textId="77777777" w:rsidTr="000E2642">
        <w:tc>
          <w:tcPr>
            <w:tcW w:w="4814" w:type="dxa"/>
            <w:shd w:val="clear" w:color="auto" w:fill="EEEEED"/>
          </w:tcPr>
          <w:p w14:paraId="447ED1F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5049C8FF"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Gabinet d’Innovació, Integritat i Transformació Digital Local (GIITDL) i Consorci AOC. </w:t>
            </w:r>
          </w:p>
        </w:tc>
      </w:tr>
      <w:tr w:rsidR="000E2642" w:rsidRPr="000E2642" w14:paraId="1D21C326" w14:textId="77777777" w:rsidTr="000E2642">
        <w:tc>
          <w:tcPr>
            <w:tcW w:w="4814" w:type="dxa"/>
            <w:shd w:val="clear" w:color="auto" w:fill="EEEEED"/>
          </w:tcPr>
          <w:p w14:paraId="4B79B3CD"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16F3AC32"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w:t>
            </w:r>
          </w:p>
        </w:tc>
      </w:tr>
      <w:tr w:rsidR="000E2642" w:rsidRPr="000E2642" w14:paraId="3837A9FF" w14:textId="77777777" w:rsidTr="000E2642">
        <w:tc>
          <w:tcPr>
            <w:tcW w:w="4814" w:type="dxa"/>
            <w:shd w:val="clear" w:color="auto" w:fill="EEEEED"/>
          </w:tcPr>
          <w:p w14:paraId="33483922"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74C4AD42"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 haurà de designar l’òrgan competent d’acord amb les funcions que té atribuïdes; per exemple, podria ser l’àrea d’auditoria interna o de sistemes d’informació. En cas que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 xml:space="preserve">.  </w:t>
            </w:r>
          </w:p>
        </w:tc>
      </w:tr>
      <w:tr w:rsidR="000E2642" w:rsidRPr="000E2642" w14:paraId="31F0137B" w14:textId="77777777" w:rsidTr="000E2642">
        <w:tc>
          <w:tcPr>
            <w:tcW w:w="4814" w:type="dxa"/>
            <w:shd w:val="clear" w:color="auto" w:fill="EEEEED"/>
          </w:tcPr>
          <w:p w14:paraId="4A818091"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a efectes d’impugnació</w:t>
            </w:r>
          </w:p>
        </w:tc>
        <w:tc>
          <w:tcPr>
            <w:tcW w:w="4814" w:type="dxa"/>
          </w:tcPr>
          <w:p w14:paraId="652E07DA"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627289">
              <w:rPr>
                <w:rFonts w:ascii="Arial" w:eastAsia="Aptos" w:hAnsi="Arial" w:cs="Times New Roman"/>
                <w:i/>
                <w:iCs/>
                <w:sz w:val="20"/>
              </w:rPr>
              <w:t xml:space="preserve"> </w:t>
            </w:r>
            <w:r w:rsidRPr="000E2642">
              <w:rPr>
                <w:rFonts w:ascii="Arial" w:eastAsia="Aptos" w:hAnsi="Arial" w:cs="Times New Roman"/>
                <w:i/>
                <w:iCs/>
                <w:sz w:val="20"/>
              </w:rPr>
              <w:t xml:space="preserve">competent per a la resolució dels recursos procedents contra la l’actuació administrativa automatitzada.  </w:t>
            </w:r>
          </w:p>
        </w:tc>
      </w:tr>
      <w:tr w:rsidR="000E2642" w:rsidRPr="000E2642" w14:paraId="1785FD1B" w14:textId="77777777" w:rsidTr="000E2642">
        <w:tc>
          <w:tcPr>
            <w:tcW w:w="4814" w:type="dxa"/>
            <w:shd w:val="clear" w:color="auto" w:fill="EEEEED"/>
          </w:tcPr>
          <w:p w14:paraId="622834FE"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3B85CFE9"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 xml:space="preserve">Gestor d’expedients i servei Via Oberta del Consorci AOC. </w:t>
            </w:r>
          </w:p>
        </w:tc>
      </w:tr>
      <w:tr w:rsidR="000E2642" w:rsidRPr="000E2642" w14:paraId="37B3703B" w14:textId="77777777" w:rsidTr="000E2642">
        <w:tc>
          <w:tcPr>
            <w:tcW w:w="4814" w:type="dxa"/>
            <w:shd w:val="clear" w:color="auto" w:fill="EEEEED"/>
          </w:tcPr>
          <w:p w14:paraId="0A4BB806"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15DF6F09"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Nivell ALT de seguretat.  </w:t>
            </w:r>
          </w:p>
        </w:tc>
      </w:tr>
      <w:tr w:rsidR="000E2642" w:rsidRPr="000E2642" w14:paraId="437D3F04" w14:textId="77777777" w:rsidTr="000E2642">
        <w:tc>
          <w:tcPr>
            <w:tcW w:w="4814" w:type="dxa"/>
            <w:shd w:val="clear" w:color="auto" w:fill="EEEEED"/>
          </w:tcPr>
          <w:p w14:paraId="79E5579B"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6E5EBCC8" w14:textId="77777777" w:rsidR="000E2642" w:rsidRPr="000E2642" w:rsidRDefault="000E2642" w:rsidP="000E2642">
            <w:pPr>
              <w:spacing w:before="120" w:after="120" w:line="288" w:lineRule="auto"/>
              <w:jc w:val="both"/>
              <w:rPr>
                <w:rFonts w:ascii="Arial" w:eastAsia="Aptos" w:hAnsi="Arial" w:cs="Times New Roman"/>
                <w:color w:val="EE0000"/>
                <w:sz w:val="20"/>
              </w:rPr>
            </w:pPr>
            <w:r w:rsidRPr="000E2642">
              <w:rPr>
                <w:rFonts w:ascii="Arial" w:eastAsia="Aptos" w:hAnsi="Arial" w:cs="Times New Roman"/>
                <w:sz w:val="20"/>
              </w:rPr>
              <w:t>L’ens local durà a terme un control biennal del correcte funcionament del sistema d’informació, mitjançant la comprovació d’entre el 2 i el 5% dels certificats generats de manera automatitzada durant el mes. En cas que aquest percentatge no permeti obtenir una mostra representativa, es revisarà un nombre suficient de certificats que garanteixi un mostreig significatiu.</w:t>
            </w:r>
          </w:p>
        </w:tc>
      </w:tr>
      <w:tr w:rsidR="000E2642" w:rsidRPr="000E2642" w14:paraId="03C56DFA" w14:textId="77777777" w:rsidTr="000E2642">
        <w:tc>
          <w:tcPr>
            <w:tcW w:w="4814" w:type="dxa"/>
            <w:shd w:val="clear" w:color="auto" w:fill="EEEEED"/>
          </w:tcPr>
          <w:p w14:paraId="36E747C2"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61B8A601"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69613896" w14:textId="77777777" w:rsidTr="000E2642">
        <w:tc>
          <w:tcPr>
            <w:tcW w:w="4814" w:type="dxa"/>
            <w:shd w:val="clear" w:color="auto" w:fill="EEEEED"/>
          </w:tcPr>
          <w:p w14:paraId="4818BBBA"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77E6B957"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Verificador de documents electrònics disponible a la Seu electrònica de l’ens local corresponent.</w:t>
            </w:r>
          </w:p>
        </w:tc>
      </w:tr>
      <w:tr w:rsidR="000E2642" w:rsidRPr="000E2642" w14:paraId="45042CD0" w14:textId="77777777" w:rsidTr="000E2642">
        <w:tc>
          <w:tcPr>
            <w:tcW w:w="4814" w:type="dxa"/>
            <w:shd w:val="clear" w:color="auto" w:fill="EEEEED"/>
          </w:tcPr>
          <w:p w14:paraId="51C4C79B"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Criteris objectius per a la presa de la decisió automatitzada</w:t>
            </w:r>
          </w:p>
        </w:tc>
        <w:tc>
          <w:tcPr>
            <w:tcW w:w="4814" w:type="dxa"/>
          </w:tcPr>
          <w:p w14:paraId="052A5B7B"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L’elegibilitat de la unitat familiar interessada es determina a partir del càlcul dels imports econòmics percebuts (SEPE, Discapacitat, Dependència, INSS), obtinguts mitjançant la consulta al servei Via Oberta, i dels indicadors de renda facilitats per l’Agència Tributària. Aquests imports s’avaluen amb un mètode de càlcul consensuat entre la Diputació de Barcelona, l’AOC i els ens locals de la demarcació, garantint així un criteri objectiu per decidir si s’ha d’aturar el tall de subministrament.</w:t>
            </w:r>
          </w:p>
        </w:tc>
      </w:tr>
      <w:tr w:rsidR="000E2642" w:rsidRPr="000E2642" w14:paraId="272B0DA4" w14:textId="77777777" w:rsidTr="000E2642">
        <w:tc>
          <w:tcPr>
            <w:tcW w:w="4814" w:type="dxa"/>
            <w:shd w:val="clear" w:color="auto" w:fill="EEEEED"/>
          </w:tcPr>
          <w:p w14:paraId="4C380B11"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Previsió d’actualització dels criteris objectius </w:t>
            </w:r>
          </w:p>
        </w:tc>
        <w:tc>
          <w:tcPr>
            <w:tcW w:w="4814" w:type="dxa"/>
          </w:tcPr>
          <w:p w14:paraId="1D0D6D69"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Els criteris objectius establerts es revisen i eventualment s’actualitzen amb una periodicitat anual.</w:t>
            </w:r>
          </w:p>
        </w:tc>
      </w:tr>
      <w:tr w:rsidR="000E2642" w:rsidRPr="000E2642" w14:paraId="24C69C4B" w14:textId="77777777" w:rsidTr="000E2642">
        <w:tc>
          <w:tcPr>
            <w:tcW w:w="4814" w:type="dxa"/>
            <w:shd w:val="clear" w:color="auto" w:fill="EEEEED"/>
          </w:tcPr>
          <w:p w14:paraId="39B724C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Mecanismes de publicitat</w:t>
            </w:r>
          </w:p>
        </w:tc>
        <w:tc>
          <w:tcPr>
            <w:tcW w:w="4814" w:type="dxa"/>
          </w:tcPr>
          <w:p w14:paraId="420A6B63"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sz w:val="20"/>
              </w:rPr>
              <w:t>Es publicarà a la seu electrònica de l’ens local la resolució d’aprovació de l’actuació administrativa automatitzada, acompanyada de la seva fitxa tècnica.</w:t>
            </w:r>
          </w:p>
        </w:tc>
      </w:tr>
      <w:tr w:rsidR="000E2642" w:rsidRPr="000E2642" w14:paraId="5B115A32" w14:textId="77777777" w:rsidTr="000E2642">
        <w:tc>
          <w:tcPr>
            <w:tcW w:w="4814" w:type="dxa"/>
            <w:shd w:val="clear" w:color="auto" w:fill="EEEEED"/>
          </w:tcPr>
          <w:p w14:paraId="7266AF3A"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Recursos facilitats </w:t>
            </w:r>
          </w:p>
        </w:tc>
        <w:tc>
          <w:tcPr>
            <w:tcW w:w="4814" w:type="dxa"/>
          </w:tcPr>
          <w:p w14:paraId="685D36EF"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La ciutadania pot consultar els requisits i el funcionament de la prova de concepte a través d’un enllaç protegit a la web municipal. També disposa d’informació mitjançant la missatgeria de WhatsApp i, un cop el servei s’estengui a la resta d’Ajuntaments, a través de la plataforma Fem-ho fàcil.</w:t>
            </w:r>
          </w:p>
        </w:tc>
      </w:tr>
    </w:tbl>
    <w:p w14:paraId="43BE152B" w14:textId="77777777" w:rsidR="000E2642" w:rsidRPr="000E2642" w:rsidRDefault="000E2642" w:rsidP="000E2642">
      <w:pPr>
        <w:spacing w:before="120" w:after="120" w:line="288" w:lineRule="auto"/>
        <w:jc w:val="both"/>
        <w:rPr>
          <w:rFonts w:ascii="Arial" w:eastAsia="Aptos" w:hAnsi="Arial" w:cs="Times New Roman"/>
          <w:b/>
          <w:bCs/>
          <w:szCs w:val="24"/>
        </w:rPr>
      </w:pPr>
    </w:p>
    <w:p w14:paraId="6E3EE6C3" w14:textId="77777777" w:rsidR="000E2642" w:rsidRPr="000E2642" w:rsidRDefault="000E2642" w:rsidP="000E2642">
      <w:pPr>
        <w:spacing w:before="120" w:after="120" w:line="288" w:lineRule="auto"/>
        <w:ind w:left="720"/>
        <w:contextualSpacing/>
        <w:jc w:val="both"/>
        <w:rPr>
          <w:rFonts w:ascii="Arial" w:eastAsia="Aptos" w:hAnsi="Arial" w:cs="Times New Roman"/>
          <w:b/>
          <w:bCs/>
          <w:szCs w:val="24"/>
        </w:rPr>
      </w:pPr>
    </w:p>
    <w:p w14:paraId="7E27C65D" w14:textId="77777777" w:rsidR="000E2642" w:rsidRPr="000E2642" w:rsidRDefault="000E2642" w:rsidP="000E2642">
      <w:pPr>
        <w:numPr>
          <w:ilvl w:val="0"/>
          <w:numId w:val="1"/>
        </w:numPr>
        <w:spacing w:before="120" w:after="120" w:line="288" w:lineRule="auto"/>
        <w:contextualSpacing/>
        <w:jc w:val="both"/>
        <w:rPr>
          <w:rFonts w:ascii="Arial" w:eastAsia="Aptos" w:hAnsi="Arial" w:cs="Times New Roman"/>
          <w:b/>
          <w:bCs/>
          <w:szCs w:val="24"/>
        </w:rPr>
      </w:pPr>
      <w:r w:rsidRPr="000E2642">
        <w:rPr>
          <w:rFonts w:ascii="Arial" w:eastAsia="Aptos" w:hAnsi="Arial" w:cs="Times New Roman"/>
          <w:b/>
          <w:bCs/>
          <w:szCs w:val="24"/>
        </w:rPr>
        <w:t>Tancament del llibre de decrets</w:t>
      </w:r>
    </w:p>
    <w:tbl>
      <w:tblPr>
        <w:tblStyle w:val="Taulaambquadrcula"/>
        <w:tblW w:w="0" w:type="auto"/>
        <w:tblLook w:val="04A0" w:firstRow="1" w:lastRow="0" w:firstColumn="1" w:lastColumn="0" w:noHBand="0" w:noVBand="1"/>
      </w:tblPr>
      <w:tblGrid>
        <w:gridCol w:w="4260"/>
        <w:gridCol w:w="4234"/>
      </w:tblGrid>
      <w:tr w:rsidR="000E2642" w:rsidRPr="000E2642" w14:paraId="316698A5" w14:textId="77777777" w:rsidTr="000E2642">
        <w:tc>
          <w:tcPr>
            <w:tcW w:w="4814" w:type="dxa"/>
            <w:shd w:val="clear" w:color="auto" w:fill="EEEEED"/>
          </w:tcPr>
          <w:p w14:paraId="56F1E3FB"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Identificació del procediment </w:t>
            </w:r>
          </w:p>
        </w:tc>
        <w:tc>
          <w:tcPr>
            <w:tcW w:w="4814" w:type="dxa"/>
          </w:tcPr>
          <w:p w14:paraId="18C3FA50"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Tancament del llibre de decrets.</w:t>
            </w:r>
          </w:p>
        </w:tc>
      </w:tr>
      <w:tr w:rsidR="000E2642" w:rsidRPr="000E2642" w14:paraId="3FD8041D" w14:textId="77777777" w:rsidTr="000E2642">
        <w:tc>
          <w:tcPr>
            <w:tcW w:w="4814" w:type="dxa"/>
            <w:shd w:val="clear" w:color="auto" w:fill="EEEEED"/>
          </w:tcPr>
          <w:p w14:paraId="47FAB3A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Finalitat  </w:t>
            </w:r>
          </w:p>
        </w:tc>
        <w:tc>
          <w:tcPr>
            <w:tcW w:w="4814" w:type="dxa"/>
          </w:tcPr>
          <w:p w14:paraId="77CAF2F8" w14:textId="77777777" w:rsidR="000E2642" w:rsidRPr="000E2642" w:rsidRDefault="000E2642" w:rsidP="000E2642">
            <w:pPr>
              <w:spacing w:before="120" w:after="120" w:line="288" w:lineRule="auto"/>
              <w:jc w:val="both"/>
              <w:rPr>
                <w:rFonts w:ascii="Arial" w:eastAsia="Aptos" w:hAnsi="Arial" w:cs="Times New Roman"/>
                <w:sz w:val="20"/>
                <w:highlight w:val="yellow"/>
              </w:rPr>
            </w:pPr>
            <w:r w:rsidRPr="000E2642">
              <w:rPr>
                <w:rFonts w:ascii="Arial" w:eastAsia="Aptos" w:hAnsi="Arial" w:cs="Times New Roman"/>
                <w:color w:val="000000"/>
                <w:sz w:val="20"/>
              </w:rPr>
              <w:t xml:space="preserve">Emissió automatitzada anual, mitjançant el gestor d'expedients, del llibre de decrets que recull tots els decrets emesos per </w:t>
            </w:r>
            <w:r w:rsidRPr="000E2642">
              <w:rPr>
                <w:rFonts w:ascii="Arial" w:eastAsia="Aptos" w:hAnsi="Arial" w:cs="Times New Roman"/>
                <w:sz w:val="20"/>
              </w:rPr>
              <w:t xml:space="preserve">l’ens local. Aquest procés inclou la generació automatitzada de l’índex, </w:t>
            </w:r>
            <w:r w:rsidRPr="000E2642" w:rsidDel="00AE6A48">
              <w:rPr>
                <w:rFonts w:ascii="Arial" w:eastAsia="Aptos" w:hAnsi="Arial" w:cs="Times New Roman"/>
                <w:color w:val="000000"/>
                <w:sz w:val="20"/>
              </w:rPr>
              <w:t xml:space="preserve"> </w:t>
            </w:r>
            <w:r w:rsidRPr="000E2642">
              <w:rPr>
                <w:rFonts w:ascii="Arial" w:eastAsia="Aptos" w:hAnsi="Arial" w:cs="Times New Roman"/>
                <w:color w:val="000000"/>
                <w:sz w:val="20"/>
              </w:rPr>
              <w:t>, amb la finalitat de garantir-ne la correcta numeració, la traçabilitat, el control intern i la conservació documental. </w:t>
            </w:r>
          </w:p>
        </w:tc>
      </w:tr>
      <w:tr w:rsidR="000E2642" w:rsidRPr="000E2642" w14:paraId="55C7BF2D" w14:textId="77777777" w:rsidTr="000E2642">
        <w:tc>
          <w:tcPr>
            <w:tcW w:w="4814" w:type="dxa"/>
            <w:shd w:val="clear" w:color="auto" w:fill="EEEEED"/>
          </w:tcPr>
          <w:p w14:paraId="5D22954A"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que defineix les especificacions funcionals del sistema d’informació</w:t>
            </w:r>
          </w:p>
        </w:tc>
        <w:tc>
          <w:tcPr>
            <w:tcW w:w="4814" w:type="dxa"/>
          </w:tcPr>
          <w:p w14:paraId="12C62009"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sz w:val="20"/>
              </w:rPr>
              <w:t>Gabinet d’Innovació, Integritat i Transformació Digital Local (GIITDL).</w:t>
            </w:r>
          </w:p>
        </w:tc>
      </w:tr>
      <w:tr w:rsidR="000E2642" w:rsidRPr="000E2642" w14:paraId="02CAE54A" w14:textId="77777777" w:rsidTr="000E2642">
        <w:tc>
          <w:tcPr>
            <w:tcW w:w="4814" w:type="dxa"/>
            <w:shd w:val="clear" w:color="auto" w:fill="EEEEED"/>
          </w:tcPr>
          <w:p w14:paraId="6AFE0D3E"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 la programació, manteniment i supervisió del sistema d’informació</w:t>
            </w:r>
          </w:p>
        </w:tc>
        <w:tc>
          <w:tcPr>
            <w:tcW w:w="4814" w:type="dxa"/>
          </w:tcPr>
          <w:p w14:paraId="2F4EF2F1"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Direcció de Serveis de Tecnologies i Sistemes Corporatius (DSTSC).</w:t>
            </w:r>
          </w:p>
        </w:tc>
      </w:tr>
      <w:tr w:rsidR="000E2642" w:rsidRPr="000E2642" w14:paraId="0526241B" w14:textId="77777777" w:rsidTr="000E2642">
        <w:tc>
          <w:tcPr>
            <w:tcW w:w="4814" w:type="dxa"/>
            <w:shd w:val="clear" w:color="auto" w:fill="EEEEED"/>
          </w:tcPr>
          <w:p w14:paraId="3CCB044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per al control de qualitat i l’auditoria del sistema d’informació</w:t>
            </w:r>
          </w:p>
        </w:tc>
        <w:tc>
          <w:tcPr>
            <w:tcW w:w="4814" w:type="dxa"/>
          </w:tcPr>
          <w:p w14:paraId="536FDAB5"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Identificació de l’òrgan o departament de l’ens local</w:t>
            </w:r>
            <w:r w:rsidRPr="000E2642" w:rsidDel="00AE6A48">
              <w:rPr>
                <w:rFonts w:ascii="Arial" w:eastAsia="Aptos" w:hAnsi="Arial" w:cs="Times New Roman"/>
                <w:i/>
                <w:iCs/>
                <w:sz w:val="20"/>
              </w:rPr>
              <w:t xml:space="preserve"> </w:t>
            </w:r>
            <w:r w:rsidRPr="000E2642">
              <w:rPr>
                <w:rFonts w:ascii="Arial" w:eastAsia="Aptos" w:hAnsi="Arial" w:cs="Times New Roman"/>
                <w:i/>
                <w:iCs/>
                <w:sz w:val="20"/>
              </w:rPr>
              <w:t>responsable a aquests efectes. Cada ens local haurà de designar l’òrgan o departament competent d’acord amb les funcions que té atribuïdes; per exemple, podria ser l’àrea d’auditoria interna o de sistemes d’informació. En cas que l’ens local</w:t>
            </w:r>
            <w:r w:rsidRPr="000E2642" w:rsidDel="00091ED8">
              <w:rPr>
                <w:rFonts w:ascii="Arial" w:eastAsia="Aptos" w:hAnsi="Arial" w:cs="Times New Roman"/>
                <w:i/>
                <w:iCs/>
                <w:sz w:val="20"/>
              </w:rPr>
              <w:t xml:space="preserve"> </w:t>
            </w:r>
            <w:r w:rsidRPr="000E2642">
              <w:rPr>
                <w:rFonts w:ascii="Arial" w:eastAsia="Aptos" w:hAnsi="Arial" w:cs="Times New Roman"/>
                <w:i/>
                <w:iCs/>
                <w:sz w:val="20"/>
              </w:rPr>
              <w:t xml:space="preserve">no disposi d’aquestes àrees o d’àrees amb competències anàlogues, podria designar a la </w:t>
            </w:r>
            <w:r w:rsidRPr="000E2642">
              <w:rPr>
                <w:rFonts w:ascii="Arial" w:eastAsia="Aptos" w:hAnsi="Arial" w:cs="Times New Roman"/>
                <w:b/>
                <w:bCs/>
                <w:i/>
                <w:iCs/>
                <w:sz w:val="20"/>
              </w:rPr>
              <w:t>Secretaria General</w:t>
            </w:r>
            <w:r w:rsidRPr="000E2642">
              <w:rPr>
                <w:rFonts w:ascii="Arial" w:eastAsia="Aptos" w:hAnsi="Arial" w:cs="Times New Roman"/>
                <w:i/>
                <w:iCs/>
                <w:sz w:val="20"/>
              </w:rPr>
              <w:t xml:space="preserve">.  </w:t>
            </w:r>
          </w:p>
        </w:tc>
      </w:tr>
      <w:tr w:rsidR="000E2642" w:rsidRPr="000E2642" w14:paraId="0673814C" w14:textId="77777777" w:rsidTr="000E2642">
        <w:tc>
          <w:tcPr>
            <w:tcW w:w="4814" w:type="dxa"/>
            <w:shd w:val="clear" w:color="auto" w:fill="EEEEED"/>
          </w:tcPr>
          <w:p w14:paraId="2343C4D3"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Òrgan o departament competent a efectes d’impugnació</w:t>
            </w:r>
          </w:p>
        </w:tc>
        <w:tc>
          <w:tcPr>
            <w:tcW w:w="4814" w:type="dxa"/>
          </w:tcPr>
          <w:p w14:paraId="79E2A226"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 xml:space="preserve">No aplica, ja que aquesta actuació consisteix en un acte de </w:t>
            </w:r>
            <w:r w:rsidRPr="000E2642">
              <w:rPr>
                <w:rFonts w:ascii="Arial" w:eastAsia="Aptos" w:hAnsi="Arial" w:cs="Times New Roman"/>
                <w:b/>
                <w:bCs/>
                <w:i/>
                <w:iCs/>
                <w:sz w:val="20"/>
              </w:rPr>
              <w:t>mer tràmit</w:t>
            </w:r>
            <w:r w:rsidRPr="000E2642">
              <w:rPr>
                <w:rFonts w:ascii="Arial" w:eastAsia="Aptos" w:hAnsi="Arial" w:cs="Times New Roman"/>
                <w:i/>
                <w:iCs/>
                <w:sz w:val="20"/>
              </w:rPr>
              <w:t xml:space="preserve"> respecte del qual no s’admeten impugnacions, sense perjudici dels recursos que siguin procedents contra l’eventual resolució dictada en el marc del procediment administratiu, de conformitat amb la normativa vigent. </w:t>
            </w:r>
          </w:p>
        </w:tc>
      </w:tr>
      <w:tr w:rsidR="000E2642" w:rsidRPr="000E2642" w14:paraId="61D5BAA4" w14:textId="77777777" w:rsidTr="000E2642">
        <w:tc>
          <w:tcPr>
            <w:tcW w:w="4814" w:type="dxa"/>
            <w:shd w:val="clear" w:color="auto" w:fill="EEEEED"/>
          </w:tcPr>
          <w:p w14:paraId="1833ECE5"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Sistema d’informació </w:t>
            </w:r>
          </w:p>
        </w:tc>
        <w:tc>
          <w:tcPr>
            <w:tcW w:w="4814" w:type="dxa"/>
          </w:tcPr>
          <w:p w14:paraId="1B13CE15"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Gestor d’expedients.</w:t>
            </w:r>
          </w:p>
        </w:tc>
      </w:tr>
      <w:tr w:rsidR="000E2642" w:rsidRPr="000E2642" w14:paraId="434FFE5B" w14:textId="77777777" w:rsidTr="000E2642">
        <w:tc>
          <w:tcPr>
            <w:tcW w:w="4814" w:type="dxa"/>
            <w:shd w:val="clear" w:color="auto" w:fill="EEEEED"/>
          </w:tcPr>
          <w:p w14:paraId="5F661C90"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Classificació segons ENS</w:t>
            </w:r>
          </w:p>
        </w:tc>
        <w:tc>
          <w:tcPr>
            <w:tcW w:w="4814" w:type="dxa"/>
          </w:tcPr>
          <w:p w14:paraId="6B62AB3C"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 xml:space="preserve">Nivell MIG de seguretat.  </w:t>
            </w:r>
          </w:p>
        </w:tc>
      </w:tr>
      <w:tr w:rsidR="000E2642" w:rsidRPr="000E2642" w14:paraId="3C067D9A" w14:textId="77777777" w:rsidTr="000E2642">
        <w:tc>
          <w:tcPr>
            <w:tcW w:w="4814" w:type="dxa"/>
            <w:shd w:val="clear" w:color="auto" w:fill="EEEEED"/>
          </w:tcPr>
          <w:p w14:paraId="6EDDAFB7"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Mètode d’auditoria </w:t>
            </w:r>
          </w:p>
        </w:tc>
        <w:tc>
          <w:tcPr>
            <w:tcW w:w="4814" w:type="dxa"/>
          </w:tcPr>
          <w:p w14:paraId="49AAE455" w14:textId="77777777" w:rsidR="000E2642" w:rsidRPr="000E2642" w:rsidRDefault="000E2642" w:rsidP="000E2642">
            <w:pPr>
              <w:spacing w:before="120" w:after="120" w:line="288" w:lineRule="auto"/>
              <w:jc w:val="both"/>
              <w:rPr>
                <w:rFonts w:ascii="Arial" w:eastAsia="Aptos" w:hAnsi="Arial" w:cs="Times New Roman"/>
                <w:color w:val="EE0000"/>
                <w:sz w:val="20"/>
              </w:rPr>
            </w:pPr>
            <w:r w:rsidRPr="000E2642">
              <w:rPr>
                <w:rFonts w:ascii="Arial" w:eastAsia="Aptos" w:hAnsi="Arial" w:cs="Times New Roman"/>
                <w:sz w:val="20"/>
              </w:rPr>
              <w:t xml:space="preserve">L’ens local </w:t>
            </w:r>
            <w:r w:rsidRPr="000E2642">
              <w:rPr>
                <w:rFonts w:ascii="Arial" w:eastAsia="Aptos" w:hAnsi="Arial" w:cs="Times New Roman"/>
                <w:color w:val="000000"/>
                <w:sz w:val="20"/>
              </w:rPr>
              <w:t xml:space="preserve">durà a terme un control anual del correcte funcionament del sistema d'informació, mitjançant la comprovació de la inclusió al llibre </w:t>
            </w:r>
            <w:r w:rsidRPr="000E2642">
              <w:rPr>
                <w:rFonts w:ascii="Arial" w:eastAsia="Aptos" w:hAnsi="Arial" w:cs="Times New Roman"/>
                <w:sz w:val="20"/>
              </w:rPr>
              <w:t xml:space="preserve">d’entre el 2 i el 5% </w:t>
            </w:r>
            <w:r w:rsidRPr="000E2642">
              <w:rPr>
                <w:rFonts w:ascii="Arial" w:eastAsia="Aptos" w:hAnsi="Arial" w:cs="Times New Roman"/>
                <w:color w:val="000000"/>
                <w:sz w:val="20"/>
              </w:rPr>
              <w:t xml:space="preserve"> dels decrets emesos durant l’any. En cas que aquest percentatge no permeti obtenir una mostra representativa, es revisarà un nombre suficient de decrets que garanteixi un mostreig significatiu.</w:t>
            </w:r>
          </w:p>
        </w:tc>
      </w:tr>
      <w:tr w:rsidR="000E2642" w:rsidRPr="000E2642" w14:paraId="5A74044A" w14:textId="77777777" w:rsidTr="000E2642">
        <w:tc>
          <w:tcPr>
            <w:tcW w:w="4814" w:type="dxa"/>
            <w:shd w:val="clear" w:color="auto" w:fill="EEEEED"/>
          </w:tcPr>
          <w:p w14:paraId="600D45ED"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 xml:space="preserve">Mecanisme de signatura </w:t>
            </w:r>
          </w:p>
        </w:tc>
        <w:tc>
          <w:tcPr>
            <w:tcW w:w="4814" w:type="dxa"/>
          </w:tcPr>
          <w:p w14:paraId="78406BC9" w14:textId="77777777" w:rsidR="000E2642" w:rsidRPr="000E2642" w:rsidRDefault="000E2642" w:rsidP="000E2642">
            <w:pPr>
              <w:spacing w:before="120" w:after="120" w:line="288" w:lineRule="auto"/>
              <w:jc w:val="both"/>
              <w:rPr>
                <w:rFonts w:ascii="Arial" w:eastAsia="Aptos" w:hAnsi="Arial" w:cs="Times New Roman"/>
                <w:i/>
                <w:iCs/>
                <w:sz w:val="20"/>
              </w:rPr>
            </w:pPr>
            <w:r w:rsidRPr="000E2642">
              <w:rPr>
                <w:rFonts w:ascii="Arial" w:eastAsia="Aptos" w:hAnsi="Arial" w:cs="Times New Roman"/>
                <w:i/>
                <w:iCs/>
                <w:sz w:val="20"/>
              </w:rPr>
              <w:t>Determinació del segell d’òrgan utilitzat com a sistema de signatura electrònica. S’hauran d’indicar la titularitat, la responsabilitat, l’emissor i el número de sèrie; els quals, en cas de renovació o substitució del segell, hauran de ser actualitzats.</w:t>
            </w:r>
          </w:p>
        </w:tc>
      </w:tr>
      <w:tr w:rsidR="000E2642" w:rsidRPr="000E2642" w14:paraId="792E1B22" w14:textId="77777777" w:rsidTr="000E2642">
        <w:tc>
          <w:tcPr>
            <w:tcW w:w="4814" w:type="dxa"/>
            <w:shd w:val="clear" w:color="auto" w:fill="EEEEED"/>
          </w:tcPr>
          <w:p w14:paraId="2FD577E8" w14:textId="77777777" w:rsidR="000E2642" w:rsidRPr="000E2642" w:rsidRDefault="000E2642" w:rsidP="000E2642">
            <w:pPr>
              <w:spacing w:before="120" w:after="120" w:line="288" w:lineRule="auto"/>
              <w:jc w:val="both"/>
              <w:rPr>
                <w:rFonts w:ascii="Arial" w:eastAsia="Aptos" w:hAnsi="Arial" w:cs="Times New Roman"/>
                <w:b/>
                <w:bCs/>
                <w:sz w:val="20"/>
              </w:rPr>
            </w:pPr>
            <w:r w:rsidRPr="000E2642">
              <w:rPr>
                <w:rFonts w:ascii="Arial" w:eastAsia="Aptos" w:hAnsi="Arial" w:cs="Times New Roman"/>
                <w:b/>
                <w:bCs/>
                <w:sz w:val="20"/>
              </w:rPr>
              <w:t>Publicitat del document, en cas que tingui CSV</w:t>
            </w:r>
          </w:p>
        </w:tc>
        <w:tc>
          <w:tcPr>
            <w:tcW w:w="4814" w:type="dxa"/>
          </w:tcPr>
          <w:p w14:paraId="2B65BDC6" w14:textId="77777777" w:rsidR="000E2642" w:rsidRPr="000E2642" w:rsidRDefault="000E2642" w:rsidP="000E2642">
            <w:pPr>
              <w:spacing w:before="120" w:after="120" w:line="288" w:lineRule="auto"/>
              <w:jc w:val="both"/>
              <w:rPr>
                <w:rFonts w:ascii="Arial" w:eastAsia="Aptos" w:hAnsi="Arial" w:cs="Times New Roman"/>
                <w:sz w:val="20"/>
              </w:rPr>
            </w:pPr>
            <w:r w:rsidRPr="000E2642">
              <w:rPr>
                <w:rFonts w:ascii="Arial" w:eastAsia="Aptos" w:hAnsi="Arial" w:cs="Times New Roman"/>
                <w:sz w:val="20"/>
              </w:rPr>
              <w:t>Verificador de documents electrònics disponible a la Seu electrònica de l’ens local corresponent.</w:t>
            </w:r>
          </w:p>
        </w:tc>
      </w:tr>
    </w:tbl>
    <w:p w14:paraId="65787609" w14:textId="77777777" w:rsidR="004E727F" w:rsidRDefault="004E727F"/>
    <w:sectPr w:rsidR="004E72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A3082"/>
    <w:multiLevelType w:val="hybridMultilevel"/>
    <w:tmpl w:val="FEAEEF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5046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42"/>
    <w:rsid w:val="00034F7F"/>
    <w:rsid w:val="000E2642"/>
    <w:rsid w:val="002B245E"/>
    <w:rsid w:val="002F140D"/>
    <w:rsid w:val="003C6FEC"/>
    <w:rsid w:val="00474C52"/>
    <w:rsid w:val="004E727F"/>
    <w:rsid w:val="00601056"/>
    <w:rsid w:val="00725044"/>
    <w:rsid w:val="008F523E"/>
    <w:rsid w:val="00926314"/>
    <w:rsid w:val="009267E1"/>
    <w:rsid w:val="00B17BC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2505"/>
  <w15:chartTrackingRefBased/>
  <w15:docId w15:val="{46133E3C-B679-49AF-8ED3-01606791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0E2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0E2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E264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E264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E264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E2642"/>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E2642"/>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E2642"/>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E2642"/>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E264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0E264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0E264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0E264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0E264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0E264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E264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E264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E2642"/>
    <w:rPr>
      <w:rFonts w:eastAsiaTheme="majorEastAsia" w:cstheme="majorBidi"/>
      <w:color w:val="272727" w:themeColor="text1" w:themeTint="D8"/>
    </w:rPr>
  </w:style>
  <w:style w:type="paragraph" w:styleId="Ttol">
    <w:name w:val="Title"/>
    <w:basedOn w:val="Normal"/>
    <w:next w:val="Normal"/>
    <w:link w:val="TtolCar"/>
    <w:uiPriority w:val="10"/>
    <w:qFormat/>
    <w:rsid w:val="000E2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0E264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E264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E26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2642"/>
    <w:pPr>
      <w:spacing w:before="160"/>
      <w:jc w:val="center"/>
    </w:pPr>
    <w:rPr>
      <w:i/>
      <w:iCs/>
      <w:color w:val="404040" w:themeColor="text1" w:themeTint="BF"/>
    </w:rPr>
  </w:style>
  <w:style w:type="character" w:customStyle="1" w:styleId="CitaCar">
    <w:name w:val="Cita Car"/>
    <w:basedOn w:val="Lletraperdefectedelpargraf"/>
    <w:link w:val="Cita"/>
    <w:uiPriority w:val="29"/>
    <w:rsid w:val="000E2642"/>
    <w:rPr>
      <w:i/>
      <w:iCs/>
      <w:color w:val="404040" w:themeColor="text1" w:themeTint="BF"/>
    </w:rPr>
  </w:style>
  <w:style w:type="paragraph" w:styleId="Pargrafdellista">
    <w:name w:val="List Paragraph"/>
    <w:basedOn w:val="Normal"/>
    <w:uiPriority w:val="34"/>
    <w:qFormat/>
    <w:rsid w:val="000E2642"/>
    <w:pPr>
      <w:ind w:left="720"/>
      <w:contextualSpacing/>
    </w:pPr>
  </w:style>
  <w:style w:type="character" w:styleId="mfasiintens">
    <w:name w:val="Intense Emphasis"/>
    <w:basedOn w:val="Lletraperdefectedelpargraf"/>
    <w:uiPriority w:val="21"/>
    <w:qFormat/>
    <w:rsid w:val="000E2642"/>
    <w:rPr>
      <w:i/>
      <w:iCs/>
      <w:color w:val="0F4761" w:themeColor="accent1" w:themeShade="BF"/>
    </w:rPr>
  </w:style>
  <w:style w:type="paragraph" w:styleId="Citaintensa">
    <w:name w:val="Intense Quote"/>
    <w:basedOn w:val="Normal"/>
    <w:next w:val="Normal"/>
    <w:link w:val="CitaintensaCar"/>
    <w:uiPriority w:val="30"/>
    <w:qFormat/>
    <w:rsid w:val="000E2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E2642"/>
    <w:rPr>
      <w:i/>
      <w:iCs/>
      <w:color w:val="0F4761" w:themeColor="accent1" w:themeShade="BF"/>
    </w:rPr>
  </w:style>
  <w:style w:type="character" w:styleId="Refernciaintensa">
    <w:name w:val="Intense Reference"/>
    <w:basedOn w:val="Lletraperdefectedelpargraf"/>
    <w:uiPriority w:val="32"/>
    <w:qFormat/>
    <w:rsid w:val="000E2642"/>
    <w:rPr>
      <w:b/>
      <w:bCs/>
      <w:smallCaps/>
      <w:color w:val="0F4761" w:themeColor="accent1" w:themeShade="BF"/>
      <w:spacing w:val="5"/>
    </w:rPr>
  </w:style>
  <w:style w:type="table" w:styleId="Taulaambquadrcula">
    <w:name w:val="Table Grid"/>
    <w:basedOn w:val="Taulanormal"/>
    <w:rsid w:val="000E264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3378</Words>
  <Characters>19260</Characters>
  <Application>Microsoft Office Word</Application>
  <DocSecurity>0</DocSecurity>
  <Lines>160</Lines>
  <Paragraphs>45</Paragraphs>
  <ScaleCrop>false</ScaleCrop>
  <Company/>
  <LinksUpToDate>false</LinksUpToDate>
  <CharactersWithSpaces>22593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DOMENECH GOMIS, MARIA DEL MAR</dc:creator>
  <cp:keywords/>
  <dc:description/>
  <cp:lastModifiedBy>DOMENECH GOMIS, MARIA DEL MAR</cp:lastModifiedBy>
  <cp:revision>2</cp:revision>
  <dcterms:created xsi:type="dcterms:W3CDTF">2026-01-23T07:47:00Z</dcterms:created>
  <dcterms:modified xsi:type="dcterms:W3CDTF">2026-01-23T07:48:00Z</dcterms:modified>
</cp:coreProperties>
</file>